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EF" w:rsidRPr="00D142EF" w:rsidRDefault="00D142EF" w:rsidP="00D142EF">
      <w:pPr>
        <w:rPr>
          <w:rFonts w:ascii="Arial" w:hAnsi="Arial" w:cs="Arial"/>
          <w:b/>
          <w:u w:val="single"/>
        </w:rPr>
      </w:pPr>
      <w:bookmarkStart w:id="0" w:name="_GoBack"/>
      <w:bookmarkEnd w:id="0"/>
      <w:r w:rsidRPr="00D142EF">
        <w:rPr>
          <w:rFonts w:ascii="Arial" w:hAnsi="Arial" w:cs="Arial"/>
          <w:b/>
          <w:u w:val="single"/>
        </w:rPr>
        <w:t>Freedom of Information Request:</w:t>
      </w:r>
      <w:r w:rsidR="00D71D0C">
        <w:rPr>
          <w:rFonts w:ascii="Arial" w:hAnsi="Arial" w:cs="Arial"/>
          <w:b/>
          <w:u w:val="single"/>
        </w:rPr>
        <w:t xml:space="preserve"> </w:t>
      </w:r>
      <w:r w:rsidR="0078257E">
        <w:rPr>
          <w:rFonts w:ascii="Arial" w:hAnsi="Arial" w:cs="Arial"/>
          <w:b/>
          <w:u w:val="single"/>
        </w:rPr>
        <w:t>0696</w:t>
      </w:r>
    </w:p>
    <w:p w:rsidR="00D142EF" w:rsidRDefault="00D142EF" w:rsidP="00FA4489">
      <w:pPr>
        <w:pStyle w:val="PlainText"/>
        <w:jc w:val="both"/>
        <w:rPr>
          <w:rFonts w:ascii="Arial" w:hAnsi="Arial" w:cs="Arial"/>
          <w:bCs/>
          <w:szCs w:val="22"/>
        </w:rPr>
      </w:pPr>
      <w:r w:rsidRPr="00D142EF">
        <w:rPr>
          <w:rFonts w:ascii="Arial" w:hAnsi="Arial" w:cs="Arial"/>
          <w:bCs/>
          <w:szCs w:val="22"/>
        </w:rPr>
        <w:t>University Hospitals Birmingham NHS Foundation Trust (UHB) completed a merger by acquisition of Heart of England NHS Foundation Trust (HEFT) on 1</w:t>
      </w:r>
      <w:r w:rsidRPr="00D142EF">
        <w:rPr>
          <w:rFonts w:ascii="Arial" w:hAnsi="Arial" w:cs="Arial"/>
          <w:bCs/>
          <w:szCs w:val="22"/>
          <w:vertAlign w:val="superscript"/>
        </w:rPr>
        <w:t>st</w:t>
      </w:r>
      <w:r w:rsidRPr="00D142EF">
        <w:rPr>
          <w:rFonts w:ascii="Arial" w:hAnsi="Arial" w:cs="Arial"/>
          <w:bCs/>
          <w:szCs w:val="22"/>
        </w:rPr>
        <w:t xml:space="preserve"> April 2018.  Due to historical differences in data collection/reporting across UHB and the former Heart of England NHS Foundation Trust this response has been provided by hospital site.</w:t>
      </w:r>
      <w:r w:rsidR="00FA4489">
        <w:rPr>
          <w:rFonts w:ascii="Arial" w:hAnsi="Arial" w:cs="Arial"/>
          <w:bCs/>
          <w:szCs w:val="22"/>
        </w:rPr>
        <w:t xml:space="preserve"> It should be noted that this has also resulted in information being readily available at HGS which would exceed the appropriate costs limit were we to provide it at QEHB.</w:t>
      </w:r>
    </w:p>
    <w:p w:rsidR="00FA4489" w:rsidRPr="00FA4489" w:rsidRDefault="00FA4489" w:rsidP="00FA4489">
      <w:pPr>
        <w:pStyle w:val="PlainText"/>
        <w:jc w:val="both"/>
        <w:rPr>
          <w:rFonts w:ascii="Arial" w:hAnsi="Arial" w:cs="Arial"/>
          <w:szCs w:val="22"/>
        </w:rPr>
      </w:pPr>
    </w:p>
    <w:p w:rsidR="00AC0038" w:rsidRPr="00AC0038" w:rsidRDefault="00AC0038" w:rsidP="00D142EF">
      <w:pPr>
        <w:rPr>
          <w:rFonts w:ascii="Arial" w:hAnsi="Arial" w:cs="Arial"/>
          <w:b/>
        </w:rPr>
      </w:pPr>
      <w:r w:rsidRPr="00AC0038">
        <w:rPr>
          <w:rFonts w:ascii="Arial" w:hAnsi="Arial" w:cs="Arial"/>
          <w:b/>
        </w:rPr>
        <w:t xml:space="preserve">This request relates to prolapses of the </w:t>
      </w:r>
      <w:r w:rsidRPr="00AC0038">
        <w:rPr>
          <w:rFonts w:ascii="Arial" w:hAnsi="Arial" w:cs="Arial"/>
          <w:b/>
          <w:bCs/>
        </w:rPr>
        <w:t>bladder, uterus, vagina, bowel and rectum</w:t>
      </w:r>
    </w:p>
    <w:p w:rsidR="00D142EF" w:rsidRPr="00D142EF" w:rsidRDefault="00D142EF" w:rsidP="00D142EF">
      <w:pPr>
        <w:rPr>
          <w:rFonts w:ascii="Arial" w:hAnsi="Arial" w:cs="Arial"/>
          <w:b/>
          <w:u w:val="single"/>
        </w:rPr>
      </w:pPr>
      <w:r w:rsidRPr="00D142EF">
        <w:rPr>
          <w:rFonts w:ascii="Arial" w:hAnsi="Arial" w:cs="Arial"/>
          <w:b/>
          <w:u w:val="single"/>
        </w:rPr>
        <w:t>Queen Elizabeth Hospital</w:t>
      </w:r>
      <w:r>
        <w:rPr>
          <w:rFonts w:ascii="Arial" w:hAnsi="Arial" w:cs="Arial"/>
          <w:b/>
          <w:u w:val="single"/>
        </w:rPr>
        <w:t xml:space="preserve"> Birmingham</w:t>
      </w:r>
    </w:p>
    <w:p w:rsidR="00EC1B9B" w:rsidRDefault="00EC1B9B" w:rsidP="00EC1B9B">
      <w:pPr>
        <w:rPr>
          <w:rFonts w:ascii="Arial" w:hAnsi="Arial" w:cs="Arial"/>
          <w:b/>
          <w:color w:val="FF0000"/>
        </w:rPr>
      </w:pPr>
      <w:r w:rsidRPr="00EC1B9B">
        <w:rPr>
          <w:rFonts w:ascii="Arial" w:hAnsi="Arial" w:cs="Arial"/>
          <w:b/>
        </w:rPr>
        <w:t xml:space="preserve">• The total figure for </w:t>
      </w:r>
      <w:r w:rsidRPr="00EC1B9B">
        <w:rPr>
          <w:rFonts w:ascii="Arial" w:hAnsi="Arial" w:cs="Arial"/>
          <w:b/>
          <w:color w:val="000000"/>
          <w:lang w:eastAsia="en-GB"/>
        </w:rPr>
        <w:t>University Hospitals Birmingham NHS Foundation Trust</w:t>
      </w:r>
      <w:r w:rsidRPr="00EC1B9B">
        <w:rPr>
          <w:rFonts w:ascii="Arial" w:hAnsi="Arial" w:cs="Arial"/>
          <w:b/>
        </w:rPr>
        <w:t xml:space="preserve"> spending on treatment for pelvic organ prolapse for the last available fiscal year.</w:t>
      </w:r>
      <w:r>
        <w:rPr>
          <w:rFonts w:ascii="Arial" w:hAnsi="Arial" w:cs="Arial"/>
          <w:b/>
        </w:rPr>
        <w:t xml:space="preserve"> </w:t>
      </w:r>
    </w:p>
    <w:p w:rsidR="00630DDE" w:rsidRPr="00BD2FC3" w:rsidRDefault="00630DDE" w:rsidP="00EC1B9B">
      <w:pPr>
        <w:rPr>
          <w:rFonts w:ascii="Arial" w:hAnsi="Arial" w:cs="Arial"/>
        </w:rPr>
      </w:pPr>
      <w:r w:rsidRPr="00BD2FC3">
        <w:rPr>
          <w:rFonts w:ascii="Arial" w:hAnsi="Arial" w:cs="Arial"/>
        </w:rPr>
        <w:t xml:space="preserve">The Trust does hold the information you have requested, however we estimate that compliance with your request would exceed the appropriate costs limit under section 12 of the Freedom of information Act 2000. This is currently £450. The appropriate limit would be exceeded if it would require more than 18 hours work. </w:t>
      </w:r>
    </w:p>
    <w:p w:rsidR="00630DDE" w:rsidRPr="00BD2FC3" w:rsidRDefault="00630DDE" w:rsidP="00EC1B9B">
      <w:pPr>
        <w:rPr>
          <w:rFonts w:ascii="Arial" w:hAnsi="Arial" w:cs="Arial"/>
        </w:rPr>
      </w:pPr>
      <w:r w:rsidRPr="00BD2FC3">
        <w:rPr>
          <w:rFonts w:ascii="Arial" w:hAnsi="Arial" w:cs="Arial"/>
        </w:rPr>
        <w:t xml:space="preserve">In order to retrieve this information, the Trust would first have to manually check 728 patient records for all treatment related to pelvic organ prolapse. This would take approximately 30 minutes per patient, giving a total of 364 hours of work. The data would then need to be processed by the costing team. </w:t>
      </w:r>
    </w:p>
    <w:p w:rsidR="00630DDE" w:rsidRPr="00BD2FC3" w:rsidRDefault="00630DDE" w:rsidP="00EC1B9B">
      <w:pPr>
        <w:rPr>
          <w:rFonts w:ascii="Arial" w:hAnsi="Arial" w:cs="Arial"/>
        </w:rPr>
      </w:pPr>
      <w:r w:rsidRPr="00BD2FC3">
        <w:rPr>
          <w:rFonts w:ascii="Arial" w:hAnsi="Arial" w:cs="Arial"/>
        </w:rPr>
        <w:t xml:space="preserve">We are therefore withholding this information under section 12 of the Freedom of Information Act. </w:t>
      </w:r>
    </w:p>
    <w:p w:rsidR="00EC1B9B" w:rsidRDefault="00EC1B9B" w:rsidP="00EC1B9B">
      <w:pPr>
        <w:rPr>
          <w:rFonts w:ascii="Arial" w:hAnsi="Arial" w:cs="Arial"/>
          <w:b/>
        </w:rPr>
      </w:pPr>
      <w:r w:rsidRPr="00EC1B9B">
        <w:rPr>
          <w:rFonts w:ascii="Arial" w:hAnsi="Arial" w:cs="Arial"/>
          <w:b/>
        </w:rPr>
        <w:t xml:space="preserve">• The number of males and females that were admitted to hospitals under </w:t>
      </w:r>
      <w:r w:rsidRPr="00EC1B9B">
        <w:rPr>
          <w:rFonts w:ascii="Arial" w:hAnsi="Arial" w:cs="Arial"/>
          <w:b/>
          <w:color w:val="000000"/>
          <w:lang w:eastAsia="en-GB"/>
        </w:rPr>
        <w:t>University Hospitals Birmingham NHS Foundation Trust</w:t>
      </w:r>
      <w:r w:rsidRPr="00EC1B9B">
        <w:rPr>
          <w:rFonts w:ascii="Arial" w:hAnsi="Arial" w:cs="Arial"/>
          <w:b/>
        </w:rPr>
        <w:t xml:space="preserve"> as a result of pelvic organ prolapse between 01 April 2017 and 01 April 2018. </w:t>
      </w:r>
    </w:p>
    <w:p w:rsidR="00FA4489" w:rsidRPr="00FA4489" w:rsidRDefault="00FA4489" w:rsidP="00EC1B9B">
      <w:pPr>
        <w:rPr>
          <w:rFonts w:ascii="Arial" w:hAnsi="Arial" w:cs="Arial"/>
        </w:rPr>
      </w:pPr>
      <w:r w:rsidRPr="00BD2FC3">
        <w:rPr>
          <w:rFonts w:ascii="Arial" w:hAnsi="Arial" w:cs="Arial"/>
        </w:rPr>
        <w:t>Please see attached spr</w:t>
      </w:r>
      <w:r>
        <w:rPr>
          <w:rFonts w:ascii="Arial" w:hAnsi="Arial" w:cs="Arial"/>
        </w:rPr>
        <w:t xml:space="preserve">eadsheet (QE tab). </w:t>
      </w:r>
    </w:p>
    <w:p w:rsidR="00EC1B9B" w:rsidRDefault="00EC1B9B" w:rsidP="00EC1B9B">
      <w:pPr>
        <w:rPr>
          <w:rFonts w:ascii="Arial" w:hAnsi="Arial" w:cs="Arial"/>
          <w:b/>
          <w:color w:val="FF0000"/>
        </w:rPr>
      </w:pPr>
      <w:r w:rsidRPr="00EC1B9B">
        <w:rPr>
          <w:rFonts w:ascii="Arial" w:hAnsi="Arial" w:cs="Arial"/>
          <w:b/>
        </w:rPr>
        <w:t>• The total number of pelvic organ prolapse surgeries that were performed between 01 April 2017 and 01 April 2018.</w:t>
      </w:r>
      <w:r>
        <w:rPr>
          <w:rFonts w:ascii="Arial" w:hAnsi="Arial" w:cs="Arial"/>
          <w:b/>
          <w:color w:val="FF0000"/>
        </w:rPr>
        <w:t xml:space="preserve"> </w:t>
      </w:r>
    </w:p>
    <w:p w:rsidR="00FA4489" w:rsidRPr="00FA4489" w:rsidRDefault="00FA4489" w:rsidP="00EC1B9B">
      <w:pPr>
        <w:rPr>
          <w:rFonts w:ascii="Arial" w:hAnsi="Arial" w:cs="Arial"/>
        </w:rPr>
      </w:pPr>
      <w:r w:rsidRPr="00BD2FC3">
        <w:rPr>
          <w:rFonts w:ascii="Arial" w:hAnsi="Arial" w:cs="Arial"/>
        </w:rPr>
        <w:t>Please see attached spr</w:t>
      </w:r>
      <w:r>
        <w:rPr>
          <w:rFonts w:ascii="Arial" w:hAnsi="Arial" w:cs="Arial"/>
        </w:rPr>
        <w:t xml:space="preserve">eadsheet (QE tab). </w:t>
      </w:r>
    </w:p>
    <w:p w:rsidR="00EC1B9B" w:rsidRDefault="00EC1B9B" w:rsidP="00EC1B9B">
      <w:pPr>
        <w:rPr>
          <w:rFonts w:ascii="Arial" w:hAnsi="Arial" w:cs="Arial"/>
          <w:b/>
        </w:rPr>
      </w:pPr>
      <w:r w:rsidRPr="00EC1B9B">
        <w:rPr>
          <w:rFonts w:ascii="Arial" w:hAnsi="Arial" w:cs="Arial"/>
          <w:b/>
        </w:rPr>
        <w:t>• The total number of patients who were recommended pelvic floor muscle training as treatment for their pelvic organ prolapse between 01 April 2017 and 01 April 2018.</w:t>
      </w:r>
      <w:r>
        <w:rPr>
          <w:rFonts w:ascii="Arial" w:hAnsi="Arial" w:cs="Arial"/>
          <w:b/>
        </w:rPr>
        <w:t xml:space="preserve"> </w:t>
      </w:r>
    </w:p>
    <w:p w:rsidR="00FA4489" w:rsidRPr="00FA4489" w:rsidRDefault="00FA4489" w:rsidP="00EC1B9B">
      <w:pPr>
        <w:rPr>
          <w:rFonts w:ascii="Arial" w:hAnsi="Arial" w:cs="Arial"/>
        </w:rPr>
      </w:pPr>
      <w:r w:rsidRPr="00BD2FC3">
        <w:rPr>
          <w:rFonts w:ascii="Arial" w:hAnsi="Arial" w:cs="Arial"/>
        </w:rPr>
        <w:t>Please see attached spr</w:t>
      </w:r>
      <w:r>
        <w:rPr>
          <w:rFonts w:ascii="Arial" w:hAnsi="Arial" w:cs="Arial"/>
        </w:rPr>
        <w:t xml:space="preserve">eadsheet (QE tab). </w:t>
      </w:r>
    </w:p>
    <w:p w:rsidR="00EC1B9B" w:rsidRDefault="00EC1B9B" w:rsidP="00EC1B9B">
      <w:pPr>
        <w:rPr>
          <w:rFonts w:ascii="Arial" w:hAnsi="Arial" w:cs="Arial"/>
          <w:b/>
          <w:color w:val="FF0000"/>
        </w:rPr>
      </w:pPr>
      <w:r w:rsidRPr="00EC1B9B">
        <w:rPr>
          <w:rFonts w:ascii="Arial" w:hAnsi="Arial" w:cs="Arial"/>
          <w:b/>
        </w:rPr>
        <w:t xml:space="preserve">• How many hysterectomies were performed under the </w:t>
      </w:r>
      <w:r w:rsidRPr="00EC1B9B">
        <w:rPr>
          <w:rFonts w:ascii="Arial" w:hAnsi="Arial" w:cs="Arial"/>
          <w:b/>
          <w:color w:val="000000"/>
          <w:lang w:eastAsia="en-GB"/>
        </w:rPr>
        <w:t>University Hospitals Birmingham NHS Foundation Trust</w:t>
      </w:r>
      <w:r w:rsidRPr="00EC1B9B">
        <w:rPr>
          <w:rFonts w:ascii="Arial" w:hAnsi="Arial" w:cs="Arial"/>
          <w:b/>
        </w:rPr>
        <w:t xml:space="preserve"> between 01 April 2017 and 01 April 2018? Please could you also provide the top 5 causes of these hysterectomies and their contributing percentage to the total figure.</w:t>
      </w:r>
      <w:r>
        <w:rPr>
          <w:rFonts w:ascii="Arial" w:hAnsi="Arial" w:cs="Arial"/>
          <w:b/>
        </w:rPr>
        <w:t xml:space="preserve"> </w:t>
      </w:r>
    </w:p>
    <w:p w:rsidR="00BD2FC3" w:rsidRPr="00FA4489" w:rsidRDefault="00BD2FC3" w:rsidP="00D142EF">
      <w:pPr>
        <w:rPr>
          <w:rFonts w:ascii="Arial" w:hAnsi="Arial" w:cs="Arial"/>
        </w:rPr>
      </w:pPr>
      <w:r w:rsidRPr="00BD2FC3">
        <w:rPr>
          <w:rFonts w:ascii="Arial" w:hAnsi="Arial" w:cs="Arial"/>
        </w:rPr>
        <w:t>Please see attached spr</w:t>
      </w:r>
      <w:r w:rsidR="000D693F">
        <w:rPr>
          <w:rFonts w:ascii="Arial" w:hAnsi="Arial" w:cs="Arial"/>
        </w:rPr>
        <w:t xml:space="preserve">eadsheet (QE tab). </w:t>
      </w:r>
    </w:p>
    <w:p w:rsidR="00D142EF" w:rsidRPr="00EC1B9B" w:rsidRDefault="00D142EF" w:rsidP="00D142EF">
      <w:pPr>
        <w:rPr>
          <w:rFonts w:ascii="Arial" w:hAnsi="Arial" w:cs="Arial"/>
          <w:b/>
          <w:u w:val="single"/>
        </w:rPr>
      </w:pPr>
      <w:r w:rsidRPr="00EC1B9B">
        <w:rPr>
          <w:rFonts w:ascii="Arial" w:hAnsi="Arial" w:cs="Arial"/>
          <w:b/>
          <w:u w:val="single"/>
        </w:rPr>
        <w:lastRenderedPageBreak/>
        <w:t>Heartlands, Good Hope and Solihull Hospital</w:t>
      </w:r>
    </w:p>
    <w:p w:rsidR="00EC1B9B" w:rsidRPr="00EC1B9B" w:rsidRDefault="00EC1B9B" w:rsidP="00EC1B9B">
      <w:pPr>
        <w:rPr>
          <w:rFonts w:ascii="Arial" w:hAnsi="Arial" w:cs="Arial"/>
          <w:b/>
          <w:color w:val="FF0000"/>
        </w:rPr>
      </w:pPr>
      <w:r w:rsidRPr="00EC1B9B">
        <w:rPr>
          <w:rFonts w:ascii="Arial" w:hAnsi="Arial" w:cs="Arial"/>
          <w:b/>
        </w:rPr>
        <w:t xml:space="preserve">• The total figure for </w:t>
      </w:r>
      <w:r w:rsidRPr="00EC1B9B">
        <w:rPr>
          <w:rFonts w:ascii="Arial" w:hAnsi="Arial" w:cs="Arial"/>
          <w:b/>
          <w:color w:val="000000"/>
          <w:lang w:eastAsia="en-GB"/>
        </w:rPr>
        <w:t>University Hospitals Birmingham NHS Foundation Trust</w:t>
      </w:r>
      <w:r w:rsidRPr="00EC1B9B">
        <w:rPr>
          <w:rFonts w:ascii="Arial" w:hAnsi="Arial" w:cs="Arial"/>
          <w:b/>
        </w:rPr>
        <w:t xml:space="preserve"> spending on treatment for pelvic organ prolapse for the last available fiscal year.</w:t>
      </w:r>
      <w:r>
        <w:rPr>
          <w:rFonts w:ascii="Arial" w:hAnsi="Arial" w:cs="Arial"/>
          <w:b/>
        </w:rPr>
        <w:t xml:space="preserve"> </w:t>
      </w:r>
    </w:p>
    <w:p w:rsidR="00EC1B9B" w:rsidRPr="00EC1B9B" w:rsidRDefault="00EC1B9B" w:rsidP="00EC1B9B">
      <w:pPr>
        <w:rPr>
          <w:rFonts w:ascii="Arial" w:hAnsi="Arial" w:cs="Arial"/>
          <w:b/>
          <w:color w:val="FF0000"/>
        </w:rPr>
      </w:pPr>
      <w:r w:rsidRPr="00EC1B9B">
        <w:rPr>
          <w:rFonts w:ascii="Arial" w:hAnsi="Arial" w:cs="Arial"/>
          <w:b/>
        </w:rPr>
        <w:t xml:space="preserve">• The number of males and females that were admitted to hospitals under </w:t>
      </w:r>
      <w:r w:rsidRPr="00EC1B9B">
        <w:rPr>
          <w:rFonts w:ascii="Arial" w:hAnsi="Arial" w:cs="Arial"/>
          <w:b/>
          <w:color w:val="000000"/>
          <w:lang w:eastAsia="en-GB"/>
        </w:rPr>
        <w:t>University Hospitals Birmingham NHS Foundation Trust</w:t>
      </w:r>
      <w:r w:rsidRPr="00EC1B9B">
        <w:rPr>
          <w:rFonts w:ascii="Arial" w:hAnsi="Arial" w:cs="Arial"/>
          <w:b/>
        </w:rPr>
        <w:t xml:space="preserve"> as a result of pelvic organ prolapse between 0</w:t>
      </w:r>
      <w:r>
        <w:rPr>
          <w:rFonts w:ascii="Arial" w:hAnsi="Arial" w:cs="Arial"/>
          <w:b/>
        </w:rPr>
        <w:t xml:space="preserve">1 April 2017 and 01 April 2018. </w:t>
      </w:r>
    </w:p>
    <w:p w:rsidR="00EC1B9B" w:rsidRPr="00EC1B9B" w:rsidRDefault="00EC1B9B" w:rsidP="00EC1B9B">
      <w:pPr>
        <w:rPr>
          <w:rFonts w:ascii="Arial" w:hAnsi="Arial" w:cs="Arial"/>
          <w:b/>
          <w:color w:val="FF0000"/>
        </w:rPr>
      </w:pPr>
      <w:r w:rsidRPr="00EC1B9B">
        <w:rPr>
          <w:rFonts w:ascii="Arial" w:hAnsi="Arial" w:cs="Arial"/>
          <w:b/>
        </w:rPr>
        <w:t>• The total number of pelvic organ prolapse surgeries that were performed between 01 April 2017 and 01 April 2018.</w:t>
      </w:r>
      <w:r>
        <w:rPr>
          <w:rFonts w:ascii="Arial" w:hAnsi="Arial" w:cs="Arial"/>
          <w:b/>
        </w:rPr>
        <w:t xml:space="preserve"> </w:t>
      </w:r>
      <w:r w:rsidRPr="00EC1B9B">
        <w:rPr>
          <w:rFonts w:ascii="Arial" w:hAnsi="Arial" w:cs="Arial"/>
          <w:b/>
        </w:rPr>
        <w:t>• The total number of patients who were recommended pelvic floor muscle training as treatment for their pelvic organ prolapse between 01 April 2017 and 01 April 2018.</w:t>
      </w:r>
      <w:r>
        <w:rPr>
          <w:rFonts w:ascii="Arial" w:hAnsi="Arial" w:cs="Arial"/>
          <w:b/>
        </w:rPr>
        <w:t xml:space="preserve"> </w:t>
      </w:r>
    </w:p>
    <w:p w:rsidR="001F408D" w:rsidRDefault="00EC1B9B" w:rsidP="0055664B">
      <w:pPr>
        <w:rPr>
          <w:rFonts w:ascii="Arial" w:hAnsi="Arial" w:cs="Arial"/>
          <w:b/>
        </w:rPr>
      </w:pPr>
      <w:r w:rsidRPr="00EC1B9B">
        <w:rPr>
          <w:rFonts w:ascii="Arial" w:hAnsi="Arial" w:cs="Arial"/>
          <w:b/>
        </w:rPr>
        <w:t xml:space="preserve">• How many hysterectomies were performed under the </w:t>
      </w:r>
      <w:r w:rsidRPr="00EC1B9B">
        <w:rPr>
          <w:rFonts w:ascii="Arial" w:hAnsi="Arial" w:cs="Arial"/>
          <w:b/>
          <w:color w:val="000000"/>
          <w:lang w:eastAsia="en-GB"/>
        </w:rPr>
        <w:t>University Hospitals Birmingham NHS Foundation Trust</w:t>
      </w:r>
      <w:r w:rsidRPr="00EC1B9B">
        <w:rPr>
          <w:rFonts w:ascii="Arial" w:hAnsi="Arial" w:cs="Arial"/>
          <w:b/>
        </w:rPr>
        <w:t xml:space="preserve"> between 01 April 2017 and 01 April 2018? Please could you also provide the top 5 causes of these hysterectomies and their contributing</w:t>
      </w:r>
      <w:r>
        <w:rPr>
          <w:rFonts w:ascii="Arial" w:hAnsi="Arial" w:cs="Arial"/>
          <w:b/>
        </w:rPr>
        <w:t xml:space="preserve"> percentage to the total figure. </w:t>
      </w:r>
    </w:p>
    <w:p w:rsidR="00BD2FC3" w:rsidRPr="00BD2FC3" w:rsidRDefault="00BD2FC3" w:rsidP="0055664B">
      <w:pPr>
        <w:rPr>
          <w:rFonts w:ascii="Arial" w:hAnsi="Arial" w:cs="Arial"/>
          <w:color w:val="FF0000"/>
        </w:rPr>
      </w:pPr>
      <w:r w:rsidRPr="00BD2FC3">
        <w:rPr>
          <w:rFonts w:ascii="Arial" w:hAnsi="Arial" w:cs="Arial"/>
        </w:rPr>
        <w:t xml:space="preserve">Please see attached spreadsheet </w:t>
      </w:r>
      <w:r w:rsidR="000D693F">
        <w:rPr>
          <w:rFonts w:ascii="Arial" w:hAnsi="Arial" w:cs="Arial"/>
        </w:rPr>
        <w:t>(HGS tab).</w:t>
      </w:r>
    </w:p>
    <w:sectPr w:rsidR="00BD2FC3" w:rsidRPr="00BD2FC3" w:rsidSect="0055664B">
      <w:footerReference w:type="default" r:id="rId9"/>
      <w:headerReference w:type="first" r:id="rId10"/>
      <w:pgSz w:w="11906" w:h="16838"/>
      <w:pgMar w:top="1701"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3C5" w:rsidRDefault="008613C5" w:rsidP="00953A62">
      <w:pPr>
        <w:spacing w:after="0" w:line="240" w:lineRule="auto"/>
      </w:pPr>
      <w:r>
        <w:separator/>
      </w:r>
    </w:p>
  </w:endnote>
  <w:endnote w:type="continuationSeparator" w:id="0">
    <w:p w:rsidR="008613C5" w:rsidRDefault="008613C5"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C3" w:rsidRDefault="00BD2FC3">
    <w:pPr>
      <w:pStyle w:val="Footer"/>
    </w:pPr>
    <w:r>
      <w:rPr>
        <w:noProof/>
        <w:lang w:eastAsia="en-GB"/>
      </w:rPr>
      <w:drawing>
        <wp:anchor distT="0" distB="0" distL="114300" distR="114300" simplePos="0" relativeHeight="251661312" behindDoc="1" locked="0" layoutInCell="1" allowOverlap="1" wp14:anchorId="2A7D9AA9" wp14:editId="2FA30E60">
          <wp:simplePos x="0" y="0"/>
          <wp:positionH relativeFrom="column">
            <wp:posOffset>-914400</wp:posOffset>
          </wp:positionH>
          <wp:positionV relativeFrom="paragraph">
            <wp:posOffset>-215900</wp:posOffset>
          </wp:positionV>
          <wp:extent cx="8509000" cy="8336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7" t="92229" r="-12396"/>
                  <a:stretch/>
                </pic:blipFill>
                <pic:spPr bwMode="auto">
                  <a:xfrm>
                    <a:off x="0" y="0"/>
                    <a:ext cx="8509000" cy="8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3C5" w:rsidRDefault="008613C5" w:rsidP="00953A62">
      <w:pPr>
        <w:spacing w:after="0" w:line="240" w:lineRule="auto"/>
      </w:pPr>
      <w:r>
        <w:separator/>
      </w:r>
    </w:p>
  </w:footnote>
  <w:footnote w:type="continuationSeparator" w:id="0">
    <w:p w:rsidR="008613C5" w:rsidRDefault="008613C5" w:rsidP="0095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C3" w:rsidRDefault="00BD2FC3">
    <w:pPr>
      <w:pStyle w:val="Header"/>
    </w:pPr>
    <w:r>
      <w:rPr>
        <w:noProof/>
        <w:lang w:eastAsia="en-GB"/>
      </w:rPr>
      <w:drawing>
        <wp:anchor distT="0" distB="0" distL="114300" distR="114300" simplePos="0" relativeHeight="251659264" behindDoc="1" locked="0" layoutInCell="1" allowOverlap="1" wp14:anchorId="3942B175" wp14:editId="4E9EB509">
          <wp:simplePos x="0" y="0"/>
          <wp:positionH relativeFrom="column">
            <wp:posOffset>-927100</wp:posOffset>
          </wp:positionH>
          <wp:positionV relativeFrom="paragraph">
            <wp:posOffset>0</wp:posOffset>
          </wp:positionV>
          <wp:extent cx="7586380" cy="107279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380" cy="10727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5E5E"/>
    <w:multiLevelType w:val="hybridMultilevel"/>
    <w:tmpl w:val="B62C25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FC527AB"/>
    <w:multiLevelType w:val="hybridMultilevel"/>
    <w:tmpl w:val="C2827E6E"/>
    <w:lvl w:ilvl="0" w:tplc="DD3CC69C">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412F2"/>
    <w:rsid w:val="000D693F"/>
    <w:rsid w:val="001B0085"/>
    <w:rsid w:val="001F408D"/>
    <w:rsid w:val="002B2CB3"/>
    <w:rsid w:val="00402F6A"/>
    <w:rsid w:val="004D71AB"/>
    <w:rsid w:val="0055664B"/>
    <w:rsid w:val="00622565"/>
    <w:rsid w:val="00630DDE"/>
    <w:rsid w:val="006746C8"/>
    <w:rsid w:val="006964C5"/>
    <w:rsid w:val="00761067"/>
    <w:rsid w:val="00765F19"/>
    <w:rsid w:val="0078257E"/>
    <w:rsid w:val="007A2ACF"/>
    <w:rsid w:val="007D1773"/>
    <w:rsid w:val="008613C5"/>
    <w:rsid w:val="00953A62"/>
    <w:rsid w:val="009B092E"/>
    <w:rsid w:val="009B2CC4"/>
    <w:rsid w:val="00A17309"/>
    <w:rsid w:val="00A24660"/>
    <w:rsid w:val="00AC0038"/>
    <w:rsid w:val="00AD134F"/>
    <w:rsid w:val="00B47530"/>
    <w:rsid w:val="00B65431"/>
    <w:rsid w:val="00BD2FC3"/>
    <w:rsid w:val="00C21302"/>
    <w:rsid w:val="00C25A94"/>
    <w:rsid w:val="00C806AE"/>
    <w:rsid w:val="00C8440B"/>
    <w:rsid w:val="00D142EF"/>
    <w:rsid w:val="00D600CC"/>
    <w:rsid w:val="00D71D0C"/>
    <w:rsid w:val="00DA00B6"/>
    <w:rsid w:val="00E86FEC"/>
    <w:rsid w:val="00EC1B9B"/>
    <w:rsid w:val="00EE1DCF"/>
    <w:rsid w:val="00F81599"/>
    <w:rsid w:val="00FA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PlainText">
    <w:name w:val="Plain Text"/>
    <w:basedOn w:val="Normal"/>
    <w:link w:val="PlainTextChar"/>
    <w:uiPriority w:val="99"/>
    <w:unhideWhenUsed/>
    <w:rsid w:val="00D142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42EF"/>
    <w:rPr>
      <w:rFonts w:ascii="Calibri" w:hAnsi="Calibri"/>
      <w:szCs w:val="21"/>
    </w:rPr>
  </w:style>
  <w:style w:type="paragraph" w:styleId="ListParagraph">
    <w:name w:val="List Paragraph"/>
    <w:basedOn w:val="Normal"/>
    <w:link w:val="ListParagraphChar"/>
    <w:qFormat/>
    <w:rsid w:val="00C806A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C806AE"/>
    <w:rPr>
      <w:rFonts w:ascii="Times New Roman" w:eastAsia="Times New Roman" w:hAnsi="Times New Roman" w:cs="Times New Roman"/>
      <w:sz w:val="24"/>
      <w:szCs w:val="24"/>
    </w:rPr>
  </w:style>
  <w:style w:type="paragraph" w:customStyle="1" w:styleId="gmail-m-5509360814449482390gmail-msolistparagraph">
    <w:name w:val="gmail-m_-5509360814449482390gmail-msolistparagraph"/>
    <w:basedOn w:val="Normal"/>
    <w:rsid w:val="00C806A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7bd1a028yiv5181548918ydpe03ea272yiv1819451648msonormal">
    <w:name w:val="ydp7bd1a028yiv5181548918ydpe03ea272yiv1819451648msonormal"/>
    <w:basedOn w:val="Normal"/>
    <w:rsid w:val="00765F19"/>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PlainText">
    <w:name w:val="Plain Text"/>
    <w:basedOn w:val="Normal"/>
    <w:link w:val="PlainTextChar"/>
    <w:uiPriority w:val="99"/>
    <w:unhideWhenUsed/>
    <w:rsid w:val="00D142E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142EF"/>
    <w:rPr>
      <w:rFonts w:ascii="Calibri" w:hAnsi="Calibri"/>
      <w:szCs w:val="21"/>
    </w:rPr>
  </w:style>
  <w:style w:type="paragraph" w:styleId="ListParagraph">
    <w:name w:val="List Paragraph"/>
    <w:basedOn w:val="Normal"/>
    <w:link w:val="ListParagraphChar"/>
    <w:qFormat/>
    <w:rsid w:val="00C806A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C806AE"/>
    <w:rPr>
      <w:rFonts w:ascii="Times New Roman" w:eastAsia="Times New Roman" w:hAnsi="Times New Roman" w:cs="Times New Roman"/>
      <w:sz w:val="24"/>
      <w:szCs w:val="24"/>
    </w:rPr>
  </w:style>
  <w:style w:type="paragraph" w:customStyle="1" w:styleId="gmail-m-5509360814449482390gmail-msolistparagraph">
    <w:name w:val="gmail-m_-5509360814449482390gmail-msolistparagraph"/>
    <w:basedOn w:val="Normal"/>
    <w:rsid w:val="00C806A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ydp7bd1a028yiv5181548918ydpe03ea272yiv1819451648msonormal">
    <w:name w:val="ydp7bd1a028yiv5181548918ydpe03ea272yiv1819451648msonormal"/>
    <w:basedOn w:val="Normal"/>
    <w:rsid w:val="00765F1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1899">
      <w:bodyDiv w:val="1"/>
      <w:marLeft w:val="0"/>
      <w:marRight w:val="0"/>
      <w:marTop w:val="0"/>
      <w:marBottom w:val="0"/>
      <w:divBdr>
        <w:top w:val="none" w:sz="0" w:space="0" w:color="auto"/>
        <w:left w:val="none" w:sz="0" w:space="0" w:color="auto"/>
        <w:bottom w:val="none" w:sz="0" w:space="0" w:color="auto"/>
        <w:right w:val="none" w:sz="0" w:space="0" w:color="auto"/>
      </w:divBdr>
    </w:div>
    <w:div w:id="1476526751">
      <w:bodyDiv w:val="1"/>
      <w:marLeft w:val="0"/>
      <w:marRight w:val="0"/>
      <w:marTop w:val="0"/>
      <w:marBottom w:val="0"/>
      <w:divBdr>
        <w:top w:val="none" w:sz="0" w:space="0" w:color="auto"/>
        <w:left w:val="none" w:sz="0" w:space="0" w:color="auto"/>
        <w:bottom w:val="none" w:sz="0" w:space="0" w:color="auto"/>
        <w:right w:val="none" w:sz="0" w:space="0" w:color="auto"/>
      </w:divBdr>
    </w:div>
    <w:div w:id="16508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D89A-D74F-4A7B-9C0E-DE585C12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D1509745</Template>
  <TotalTime>0</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Alys Elliot</cp:lastModifiedBy>
  <cp:revision>2</cp:revision>
  <dcterms:created xsi:type="dcterms:W3CDTF">2019-01-31T09:09:00Z</dcterms:created>
  <dcterms:modified xsi:type="dcterms:W3CDTF">2019-01-31T09:09:00Z</dcterms:modified>
</cp:coreProperties>
</file>