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022" w:rsidRDefault="003D0165" w:rsidP="0043429F">
      <w:pPr>
        <w:ind w:left="6480" w:firstLine="720"/>
      </w:pPr>
      <w:r>
        <w:rPr>
          <w:noProof/>
          <w:lang w:eastAsia="en-GB"/>
        </w:rPr>
        <w:drawing>
          <wp:inline distT="0" distB="0" distL="0" distR="0">
            <wp:extent cx="2087880" cy="1196340"/>
            <wp:effectExtent l="19050" t="0" r="7620" b="0"/>
            <wp:docPr id="1" name="Picture 1" descr="letterhea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logo"/>
                    <pic:cNvPicPr>
                      <a:picLocks noChangeAspect="1" noChangeArrowheads="1"/>
                    </pic:cNvPicPr>
                  </pic:nvPicPr>
                  <pic:blipFill>
                    <a:blip r:embed="rId8"/>
                    <a:srcRect/>
                    <a:stretch>
                      <a:fillRect/>
                    </a:stretch>
                  </pic:blipFill>
                  <pic:spPr bwMode="auto">
                    <a:xfrm>
                      <a:off x="0" y="0"/>
                      <a:ext cx="2087880" cy="1196340"/>
                    </a:xfrm>
                    <a:prstGeom prst="rect">
                      <a:avLst/>
                    </a:prstGeom>
                    <a:noFill/>
                    <a:ln w="9525">
                      <a:noFill/>
                      <a:miter lim="800000"/>
                      <a:headEnd/>
                      <a:tailEnd/>
                    </a:ln>
                  </pic:spPr>
                </pic:pic>
              </a:graphicData>
            </a:graphic>
          </wp:inline>
        </w:drawing>
      </w:r>
    </w:p>
    <w:p w:rsidR="00C562CB" w:rsidRPr="00A75CA7" w:rsidRDefault="00A52436" w:rsidP="00A52436">
      <w:pPr>
        <w:pStyle w:val="Heading1"/>
        <w:rPr>
          <w:rFonts w:ascii="Calibri" w:hAnsi="Calibri"/>
          <w:sz w:val="48"/>
          <w:szCs w:val="48"/>
        </w:rPr>
      </w:pPr>
      <w:r>
        <w:rPr>
          <w:rFonts w:ascii="Calibri" w:hAnsi="Calibri"/>
          <w:sz w:val="48"/>
          <w:szCs w:val="48"/>
        </w:rPr>
        <w:t xml:space="preserve">The power of information: </w:t>
      </w:r>
      <w:r w:rsidR="007F06C2">
        <w:rPr>
          <w:rFonts w:ascii="Calibri" w:hAnsi="Calibri"/>
          <w:sz w:val="48"/>
          <w:szCs w:val="48"/>
        </w:rPr>
        <w:t>refocusing</w:t>
      </w:r>
      <w:r>
        <w:rPr>
          <w:rFonts w:ascii="Calibri" w:hAnsi="Calibri"/>
          <w:sz w:val="48"/>
          <w:szCs w:val="48"/>
        </w:rPr>
        <w:t xml:space="preserve"> on information and not information systems.</w:t>
      </w:r>
    </w:p>
    <w:p w:rsidR="00FF5C42" w:rsidRPr="00A75CA7" w:rsidRDefault="00805022" w:rsidP="00A52436">
      <w:pPr>
        <w:pStyle w:val="Heading1"/>
        <w:rPr>
          <w:rFonts w:ascii="Calibri" w:hAnsi="Calibri"/>
          <w:color w:val="auto"/>
          <w:sz w:val="48"/>
          <w:szCs w:val="48"/>
        </w:rPr>
      </w:pPr>
      <w:r w:rsidRPr="00A75CA7">
        <w:rPr>
          <w:rFonts w:ascii="Calibri" w:hAnsi="Calibri"/>
          <w:color w:val="auto"/>
          <w:sz w:val="48"/>
          <w:szCs w:val="48"/>
        </w:rPr>
        <w:t>ICT Directorate Strategy</w:t>
      </w:r>
    </w:p>
    <w:p w:rsidR="00805022" w:rsidRPr="00A75CA7" w:rsidRDefault="00A52436" w:rsidP="00A52436">
      <w:pPr>
        <w:pStyle w:val="Heading1"/>
        <w:rPr>
          <w:rFonts w:ascii="Calibri" w:hAnsi="Calibri"/>
          <w:color w:val="auto"/>
          <w:sz w:val="48"/>
          <w:szCs w:val="48"/>
        </w:rPr>
      </w:pPr>
      <w:r>
        <w:rPr>
          <w:rFonts w:ascii="Calibri" w:hAnsi="Calibri"/>
          <w:color w:val="auto"/>
          <w:sz w:val="48"/>
          <w:szCs w:val="48"/>
        </w:rPr>
        <w:t>(2012 – 2022</w:t>
      </w:r>
      <w:r w:rsidR="00157F26" w:rsidRPr="00A75CA7">
        <w:rPr>
          <w:rFonts w:ascii="Calibri" w:hAnsi="Calibri"/>
          <w:color w:val="auto"/>
          <w:sz w:val="48"/>
          <w:szCs w:val="48"/>
        </w:rPr>
        <w:t>)</w:t>
      </w:r>
    </w:p>
    <w:p w:rsidR="00157F26" w:rsidRPr="00157F26" w:rsidRDefault="00157F26" w:rsidP="00157F26">
      <w:pPr>
        <w:pStyle w:val="Heading1"/>
      </w:pPr>
      <w:r>
        <w:tab/>
      </w:r>
    </w:p>
    <w:p w:rsidR="00F9755A" w:rsidRDefault="00F9755A" w:rsidP="00E27F3C">
      <w:pPr>
        <w:spacing w:after="0" w:line="240" w:lineRule="auto"/>
        <w:jc w:val="both"/>
      </w:pPr>
    </w:p>
    <w:p w:rsidR="00F9755A" w:rsidRPr="00F9755A" w:rsidRDefault="00F9755A" w:rsidP="00F9755A"/>
    <w:p w:rsidR="00F9755A" w:rsidRPr="00F9755A" w:rsidRDefault="00F9755A" w:rsidP="00F9755A"/>
    <w:p w:rsidR="00F9755A" w:rsidRPr="00F9755A" w:rsidRDefault="00F9755A" w:rsidP="00F9755A"/>
    <w:p w:rsidR="00F9755A" w:rsidRPr="00F9755A" w:rsidRDefault="00F9755A" w:rsidP="00F9755A"/>
    <w:p w:rsidR="00F9755A" w:rsidRPr="00F9755A" w:rsidRDefault="00F9755A" w:rsidP="00F9755A"/>
    <w:p w:rsidR="00F9755A" w:rsidRDefault="00F9755A" w:rsidP="00E27F3C">
      <w:pPr>
        <w:spacing w:after="0" w:line="240" w:lineRule="auto"/>
        <w:jc w:val="both"/>
      </w:pPr>
    </w:p>
    <w:p w:rsidR="00F9755A" w:rsidRDefault="00F9755A" w:rsidP="00F9755A">
      <w:pPr>
        <w:tabs>
          <w:tab w:val="left" w:pos="11850"/>
        </w:tabs>
        <w:spacing w:after="0" w:line="240" w:lineRule="auto"/>
        <w:jc w:val="both"/>
      </w:pPr>
      <w:r>
        <w:tab/>
      </w:r>
    </w:p>
    <w:p w:rsidR="00805022" w:rsidRPr="00FF5C42" w:rsidRDefault="00E27F3C" w:rsidP="00FF5C42">
      <w:pPr>
        <w:spacing w:after="0" w:line="240" w:lineRule="auto"/>
        <w:jc w:val="both"/>
      </w:pPr>
      <w:r w:rsidRPr="00F9755A">
        <w:br w:type="page"/>
      </w:r>
    </w:p>
    <w:p w:rsidR="00805022" w:rsidRPr="00A75CA7" w:rsidRDefault="00805022" w:rsidP="00FF5C42">
      <w:pPr>
        <w:pStyle w:val="Heading2"/>
        <w:ind w:firstLine="851"/>
        <w:rPr>
          <w:rFonts w:ascii="Calibri" w:hAnsi="Calibri"/>
          <w:sz w:val="32"/>
          <w:szCs w:val="32"/>
        </w:rPr>
      </w:pPr>
      <w:r w:rsidRPr="00A75CA7">
        <w:rPr>
          <w:rFonts w:ascii="Calibri" w:hAnsi="Calibri"/>
          <w:sz w:val="32"/>
          <w:szCs w:val="32"/>
        </w:rPr>
        <w:lastRenderedPageBreak/>
        <w:t>Contents</w:t>
      </w:r>
    </w:p>
    <w:p w:rsidR="00FF5C42" w:rsidRPr="00A75CA7" w:rsidRDefault="00FF5C42" w:rsidP="00FF5C42"/>
    <w:p w:rsidR="00C562CB" w:rsidRPr="00A75CA7" w:rsidRDefault="00C562CB" w:rsidP="00FF5C42">
      <w:pPr>
        <w:spacing w:line="360" w:lineRule="auto"/>
        <w:ind w:firstLine="1418"/>
        <w:rPr>
          <w:sz w:val="28"/>
          <w:szCs w:val="28"/>
        </w:rPr>
      </w:pPr>
      <w:r w:rsidRPr="00A75CA7">
        <w:rPr>
          <w:sz w:val="28"/>
          <w:szCs w:val="28"/>
        </w:rPr>
        <w:tab/>
        <w:t>Executive summary</w:t>
      </w:r>
    </w:p>
    <w:p w:rsidR="003B6085" w:rsidRPr="00A75CA7" w:rsidRDefault="003B6085" w:rsidP="006239A8">
      <w:pPr>
        <w:numPr>
          <w:ilvl w:val="0"/>
          <w:numId w:val="6"/>
        </w:numPr>
        <w:spacing w:line="360" w:lineRule="auto"/>
        <w:ind w:hanging="742"/>
        <w:rPr>
          <w:sz w:val="28"/>
          <w:szCs w:val="28"/>
        </w:rPr>
      </w:pPr>
      <w:r w:rsidRPr="00A75CA7">
        <w:rPr>
          <w:sz w:val="28"/>
          <w:szCs w:val="28"/>
        </w:rPr>
        <w:t>Introduction</w:t>
      </w:r>
    </w:p>
    <w:p w:rsidR="003B6085" w:rsidRPr="00A75CA7" w:rsidRDefault="00C562CB" w:rsidP="006239A8">
      <w:pPr>
        <w:pStyle w:val="Heading3"/>
        <w:numPr>
          <w:ilvl w:val="0"/>
          <w:numId w:val="6"/>
        </w:numPr>
        <w:spacing w:line="360" w:lineRule="auto"/>
        <w:ind w:hanging="742"/>
        <w:rPr>
          <w:rFonts w:ascii="Calibri" w:hAnsi="Calibri"/>
          <w:b w:val="0"/>
          <w:color w:val="auto"/>
          <w:sz w:val="28"/>
          <w:szCs w:val="28"/>
        </w:rPr>
      </w:pPr>
      <w:r w:rsidRPr="00A75CA7">
        <w:rPr>
          <w:rFonts w:ascii="Calibri" w:hAnsi="Calibri"/>
          <w:b w:val="0"/>
          <w:color w:val="auto"/>
          <w:sz w:val="28"/>
          <w:szCs w:val="28"/>
        </w:rPr>
        <w:t>Providing information to patients about their care</w:t>
      </w:r>
    </w:p>
    <w:p w:rsidR="003B6085" w:rsidRPr="00A75CA7" w:rsidRDefault="00C562CB" w:rsidP="006239A8">
      <w:pPr>
        <w:pStyle w:val="Heading3"/>
        <w:numPr>
          <w:ilvl w:val="0"/>
          <w:numId w:val="6"/>
        </w:numPr>
        <w:spacing w:line="360" w:lineRule="auto"/>
        <w:ind w:hanging="742"/>
        <w:rPr>
          <w:rFonts w:ascii="Calibri" w:hAnsi="Calibri"/>
          <w:b w:val="0"/>
          <w:color w:val="auto"/>
          <w:sz w:val="28"/>
          <w:szCs w:val="28"/>
        </w:rPr>
      </w:pPr>
      <w:r w:rsidRPr="00A75CA7">
        <w:rPr>
          <w:rFonts w:ascii="Calibri" w:hAnsi="Calibri"/>
          <w:b w:val="0"/>
          <w:color w:val="auto"/>
          <w:sz w:val="28"/>
          <w:szCs w:val="28"/>
        </w:rPr>
        <w:t>Connected information for integrated care</w:t>
      </w:r>
    </w:p>
    <w:p w:rsidR="008A7554" w:rsidRPr="00A75CA7" w:rsidRDefault="00C562CB" w:rsidP="006239A8">
      <w:pPr>
        <w:pStyle w:val="Heading3"/>
        <w:numPr>
          <w:ilvl w:val="0"/>
          <w:numId w:val="6"/>
        </w:numPr>
        <w:spacing w:line="360" w:lineRule="auto"/>
        <w:ind w:hanging="742"/>
        <w:rPr>
          <w:rFonts w:ascii="Calibri" w:hAnsi="Calibri"/>
          <w:b w:val="0"/>
          <w:color w:val="auto"/>
          <w:sz w:val="28"/>
          <w:szCs w:val="28"/>
        </w:rPr>
      </w:pPr>
      <w:r w:rsidRPr="00A75CA7">
        <w:rPr>
          <w:rFonts w:ascii="Calibri" w:hAnsi="Calibri"/>
          <w:b w:val="0"/>
          <w:color w:val="auto"/>
          <w:sz w:val="28"/>
          <w:szCs w:val="28"/>
        </w:rPr>
        <w:t>Better access to better information</w:t>
      </w:r>
    </w:p>
    <w:p w:rsidR="00C562CB" w:rsidRPr="00A75CA7" w:rsidRDefault="00C562CB" w:rsidP="006239A8">
      <w:pPr>
        <w:pStyle w:val="Heading3"/>
        <w:numPr>
          <w:ilvl w:val="0"/>
          <w:numId w:val="6"/>
        </w:numPr>
        <w:spacing w:line="360" w:lineRule="auto"/>
        <w:ind w:hanging="742"/>
        <w:rPr>
          <w:rFonts w:ascii="Calibri" w:hAnsi="Calibri"/>
          <w:b w:val="0"/>
          <w:color w:val="auto"/>
          <w:sz w:val="28"/>
          <w:szCs w:val="28"/>
        </w:rPr>
      </w:pPr>
      <w:r w:rsidRPr="00A75CA7">
        <w:rPr>
          <w:rFonts w:ascii="Calibri" w:hAnsi="Calibri"/>
          <w:b w:val="0"/>
          <w:color w:val="auto"/>
          <w:sz w:val="28"/>
          <w:szCs w:val="28"/>
        </w:rPr>
        <w:t>A quality-driven information system</w:t>
      </w:r>
    </w:p>
    <w:p w:rsidR="00C562CB" w:rsidRPr="00A75CA7" w:rsidRDefault="00C562CB" w:rsidP="006239A8">
      <w:pPr>
        <w:numPr>
          <w:ilvl w:val="0"/>
          <w:numId w:val="6"/>
        </w:numPr>
        <w:spacing w:line="360" w:lineRule="auto"/>
        <w:ind w:hanging="742"/>
        <w:rPr>
          <w:sz w:val="28"/>
          <w:szCs w:val="28"/>
        </w:rPr>
      </w:pPr>
      <w:r w:rsidRPr="00A75CA7">
        <w:rPr>
          <w:sz w:val="28"/>
          <w:szCs w:val="28"/>
        </w:rPr>
        <w:t>Making it happen</w:t>
      </w:r>
    </w:p>
    <w:p w:rsidR="00C562CB" w:rsidRPr="00A75CA7" w:rsidRDefault="0072074C" w:rsidP="00FF5C42">
      <w:pPr>
        <w:spacing w:line="360" w:lineRule="auto"/>
        <w:ind w:left="1800" w:hanging="382"/>
        <w:rPr>
          <w:sz w:val="28"/>
          <w:szCs w:val="28"/>
        </w:rPr>
      </w:pPr>
      <w:r>
        <w:rPr>
          <w:sz w:val="28"/>
          <w:szCs w:val="28"/>
        </w:rPr>
        <w:t>Attachment</w:t>
      </w:r>
      <w:r w:rsidR="00C562CB" w:rsidRPr="00A75CA7">
        <w:rPr>
          <w:sz w:val="28"/>
          <w:szCs w:val="28"/>
        </w:rPr>
        <w:t xml:space="preserve"> A: Summary of actions</w:t>
      </w:r>
    </w:p>
    <w:p w:rsidR="00C562CB" w:rsidRPr="00A75CA7" w:rsidRDefault="0072074C" w:rsidP="00FF5C42">
      <w:pPr>
        <w:spacing w:line="360" w:lineRule="auto"/>
        <w:ind w:left="1800" w:hanging="382"/>
        <w:rPr>
          <w:sz w:val="28"/>
          <w:szCs w:val="28"/>
        </w:rPr>
      </w:pPr>
      <w:r>
        <w:rPr>
          <w:sz w:val="28"/>
          <w:szCs w:val="28"/>
        </w:rPr>
        <w:t>Attachment</w:t>
      </w:r>
      <w:r w:rsidR="00C562CB" w:rsidRPr="00A75CA7">
        <w:rPr>
          <w:sz w:val="28"/>
          <w:szCs w:val="28"/>
        </w:rPr>
        <w:t xml:space="preserve"> B: Transparency and open data</w:t>
      </w:r>
    </w:p>
    <w:p w:rsidR="00C562CB" w:rsidRPr="00A75CA7" w:rsidRDefault="0072074C" w:rsidP="00FF5C42">
      <w:pPr>
        <w:spacing w:line="360" w:lineRule="auto"/>
        <w:ind w:left="1418"/>
        <w:rPr>
          <w:sz w:val="28"/>
          <w:szCs w:val="28"/>
        </w:rPr>
      </w:pPr>
      <w:r>
        <w:rPr>
          <w:sz w:val="28"/>
          <w:szCs w:val="28"/>
        </w:rPr>
        <w:t>Attachment</w:t>
      </w:r>
      <w:r w:rsidR="00FF5C42" w:rsidRPr="00A75CA7">
        <w:rPr>
          <w:sz w:val="28"/>
          <w:szCs w:val="28"/>
        </w:rPr>
        <w:t xml:space="preserve"> C</w:t>
      </w:r>
      <w:r w:rsidR="00C562CB" w:rsidRPr="00A75CA7">
        <w:rPr>
          <w:sz w:val="28"/>
          <w:szCs w:val="28"/>
        </w:rPr>
        <w:t>: Organisational roles and responsibilities</w:t>
      </w:r>
    </w:p>
    <w:p w:rsidR="003B6085" w:rsidRDefault="003B6085">
      <w:r>
        <w:br w:type="page"/>
      </w:r>
    </w:p>
    <w:p w:rsidR="00FF5C42" w:rsidRDefault="00FF5C42"/>
    <w:p w:rsidR="00FF5C42" w:rsidRPr="00A75CA7" w:rsidRDefault="00FF5C42">
      <w:pPr>
        <w:rPr>
          <w:color w:val="1F497D"/>
          <w:sz w:val="32"/>
          <w:szCs w:val="32"/>
        </w:rPr>
      </w:pPr>
      <w:r w:rsidRPr="00A75CA7">
        <w:rPr>
          <w:color w:val="1F497D"/>
          <w:sz w:val="32"/>
          <w:szCs w:val="32"/>
        </w:rPr>
        <w:t>Executive Summary</w:t>
      </w:r>
    </w:p>
    <w:p w:rsidR="00A52436" w:rsidRDefault="00964FA5" w:rsidP="00964FA5">
      <w:pPr>
        <w:spacing w:line="240" w:lineRule="auto"/>
      </w:pPr>
      <w:r>
        <w:t>This strategy sets out a 10</w:t>
      </w:r>
      <w:r w:rsidR="00FF5C42">
        <w:t xml:space="preserve"> yea</w:t>
      </w:r>
      <w:r w:rsidR="00A52436">
        <w:t>r framework for transforming way that</w:t>
      </w:r>
      <w:r w:rsidR="00FF5C42">
        <w:t xml:space="preserve"> information</w:t>
      </w:r>
      <w:r w:rsidR="00A52436">
        <w:t xml:space="preserve"> is used to provide</w:t>
      </w:r>
      <w:r w:rsidR="008E6326">
        <w:t xml:space="preserve"> </w:t>
      </w:r>
      <w:r w:rsidR="00FF5C42">
        <w:t>health</w:t>
      </w:r>
      <w:r w:rsidR="00A52436">
        <w:t xml:space="preserve"> </w:t>
      </w:r>
      <w:r w:rsidR="00FF5C42">
        <w:t xml:space="preserve">and care services across Heart of England NHS Foundation Trust and its local </w:t>
      </w:r>
      <w:r>
        <w:t>health and social care</w:t>
      </w:r>
      <w:r w:rsidR="00FF5C42">
        <w:t xml:space="preserve"> economy.</w:t>
      </w:r>
      <w:r>
        <w:t xml:space="preserve"> </w:t>
      </w:r>
    </w:p>
    <w:p w:rsidR="003B6085" w:rsidRDefault="00964FA5" w:rsidP="00964FA5">
      <w:pPr>
        <w:spacing w:line="240" w:lineRule="auto"/>
      </w:pPr>
      <w:r>
        <w:t>Aligned with the Department of Health’</w:t>
      </w:r>
      <w:r w:rsidR="008E6326">
        <w:t xml:space="preserve">s information strategy, </w:t>
      </w:r>
      <w:r w:rsidRPr="008E6326">
        <w:rPr>
          <w:i/>
        </w:rPr>
        <w:t>The Power of Information. Putting all of us in control of the health and care information we need</w:t>
      </w:r>
      <w:r>
        <w:t xml:space="preserve">, this strategy aims </w:t>
      </w:r>
      <w:r w:rsidR="007172F7">
        <w:t>to</w:t>
      </w:r>
      <w:r w:rsidR="00A52436">
        <w:t xml:space="preserve"> refocus the </w:t>
      </w:r>
      <w:r w:rsidR="00D56A5A">
        <w:t>direction of the ICT Directorate</w:t>
      </w:r>
      <w:r w:rsidR="00A52436">
        <w:t xml:space="preserve"> from information systems to a total focus on th</w:t>
      </w:r>
      <w:r w:rsidR="008E6326">
        <w:t>e information.</w:t>
      </w:r>
    </w:p>
    <w:p w:rsidR="00964FA5" w:rsidRDefault="00964FA5" w:rsidP="00964FA5">
      <w:pPr>
        <w:spacing w:line="240" w:lineRule="auto"/>
      </w:pPr>
      <w:r>
        <w:t xml:space="preserve">Information is the keystone to providing good quality care in the most </w:t>
      </w:r>
      <w:r w:rsidR="007172F7">
        <w:t xml:space="preserve">economic, </w:t>
      </w:r>
      <w:r>
        <w:t>efficient and effective way .However currently across the Trust and it’s local health and social care economy the inf</w:t>
      </w:r>
      <w:r w:rsidR="007172F7">
        <w:t>ormation available can be difficult to access because of the disjointed way in which the information is held, on a variety of paper and electronic system</w:t>
      </w:r>
      <w:r w:rsidR="00D56A5A">
        <w:t>s</w:t>
      </w:r>
      <w:r w:rsidR="007172F7">
        <w:t xml:space="preserve">. </w:t>
      </w:r>
    </w:p>
    <w:p w:rsidR="007172F7" w:rsidRDefault="007172F7" w:rsidP="00964FA5">
      <w:pPr>
        <w:spacing w:line="240" w:lineRule="auto"/>
      </w:pPr>
      <w:r>
        <w:t>Unlike the previous strategy which focussed on the detailed objectives of the ICT Directorate this strategy provides a vision for information across the Trust and the local care economy. It provides a framework to transform the way information is collected and used across the health economy.</w:t>
      </w:r>
    </w:p>
    <w:p w:rsidR="007172F7" w:rsidRDefault="007172F7" w:rsidP="00964FA5">
      <w:pPr>
        <w:spacing w:line="240" w:lineRule="auto"/>
      </w:pPr>
      <w:r>
        <w:t>The information strategy considers the needs of patients, carers, and users of care services as the key driver for change</w:t>
      </w:r>
      <w:r w:rsidR="00A75CA7">
        <w:t>. It focuses on information in its broadest sense, including the support that people need to navigate and understand the information available to them.</w:t>
      </w:r>
    </w:p>
    <w:p w:rsidR="00A75CA7" w:rsidRDefault="00A75CA7" w:rsidP="00964FA5">
      <w:pPr>
        <w:spacing w:line="240" w:lineRule="auto"/>
      </w:pPr>
    </w:p>
    <w:p w:rsidR="00A75CA7" w:rsidRDefault="00A75CA7" w:rsidP="00964FA5">
      <w:pPr>
        <w:spacing w:line="240" w:lineRule="auto"/>
        <w:rPr>
          <w:rFonts w:ascii="Cambria" w:hAnsi="Cambria"/>
          <w:color w:val="1F497D"/>
          <w:sz w:val="28"/>
          <w:szCs w:val="28"/>
        </w:rPr>
      </w:pPr>
      <w:r w:rsidRPr="00A75CA7">
        <w:rPr>
          <w:rFonts w:ascii="Cambria" w:hAnsi="Cambria"/>
          <w:color w:val="1F497D"/>
          <w:sz w:val="28"/>
          <w:szCs w:val="28"/>
        </w:rPr>
        <w:t xml:space="preserve">The </w:t>
      </w:r>
      <w:r w:rsidRPr="00A75CA7">
        <w:rPr>
          <w:color w:val="1F497D"/>
          <w:sz w:val="28"/>
          <w:szCs w:val="28"/>
        </w:rPr>
        <w:t>strategy</w:t>
      </w:r>
      <w:r w:rsidRPr="00A75CA7">
        <w:rPr>
          <w:rFonts w:ascii="Cambria" w:hAnsi="Cambria"/>
          <w:color w:val="1F497D"/>
          <w:sz w:val="28"/>
          <w:szCs w:val="28"/>
        </w:rPr>
        <w:t xml:space="preserve"> mains objectives</w:t>
      </w:r>
    </w:p>
    <w:p w:rsidR="002F77CC" w:rsidRPr="002F77CC" w:rsidRDefault="0037778E" w:rsidP="00964FA5">
      <w:pPr>
        <w:spacing w:line="240" w:lineRule="auto"/>
        <w:rPr>
          <w:rFonts w:ascii="Cambria" w:hAnsi="Cambria"/>
          <w:sz w:val="24"/>
          <w:szCs w:val="24"/>
        </w:rPr>
      </w:pPr>
      <w:r w:rsidRPr="0037778E">
        <w:rPr>
          <w:rFonts w:ascii="Cambria" w:hAnsi="Cambria"/>
          <w:noProof/>
          <w:color w:val="1F497D"/>
          <w:sz w:val="28"/>
          <w:szCs w:val="28"/>
          <w:lang w:eastAsia="en-GB"/>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26" type="#_x0000_t124" style="position:absolute;margin-left:18pt;margin-top:25.8pt;width:436.5pt;height:215.25pt;z-index:251655680"/>
        </w:pict>
      </w:r>
      <w:r w:rsidR="002F77CC">
        <w:rPr>
          <w:rFonts w:ascii="Cambria" w:hAnsi="Cambria"/>
          <w:sz w:val="24"/>
          <w:szCs w:val="24"/>
        </w:rPr>
        <w:t>There are 4 main strategic objectives</w:t>
      </w:r>
    </w:p>
    <w:p w:rsidR="002F77CC" w:rsidRDefault="002F77CC" w:rsidP="00964FA5">
      <w:pPr>
        <w:spacing w:line="240" w:lineRule="auto"/>
        <w:rPr>
          <w:rFonts w:ascii="Cambria" w:hAnsi="Cambria"/>
          <w:color w:val="1F497D"/>
          <w:sz w:val="28"/>
          <w:szCs w:val="28"/>
        </w:rPr>
      </w:pPr>
    </w:p>
    <w:p w:rsidR="002F77CC" w:rsidRDefault="0037778E" w:rsidP="00964FA5">
      <w:pPr>
        <w:spacing w:line="240" w:lineRule="auto"/>
        <w:rPr>
          <w:rFonts w:ascii="Cambria" w:hAnsi="Cambria"/>
          <w:color w:val="1F497D"/>
          <w:sz w:val="28"/>
          <w:szCs w:val="28"/>
        </w:rPr>
      </w:pPr>
      <w:r>
        <w:rPr>
          <w:rFonts w:ascii="Cambria" w:hAnsi="Cambria"/>
          <w:noProof/>
          <w:color w:val="1F497D"/>
          <w:sz w:val="28"/>
          <w:szCs w:val="28"/>
          <w:lang w:eastAsia="en-GB"/>
        </w:rPr>
        <w:pict>
          <v:shapetype id="_x0000_t202" coordsize="21600,21600" o:spt="202" path="m,l,21600r21600,l21600,xe">
            <v:stroke joinstyle="miter"/>
            <v:path gradientshapeok="t" o:connecttype="rect"/>
          </v:shapetype>
          <v:shape id="_x0000_s1027" type="#_x0000_t202" style="position:absolute;margin-left:250.5pt;margin-top:6.7pt;width:130.5pt;height:55.6pt;z-index:251656704">
            <v:textbox>
              <w:txbxContent>
                <w:p w:rsidR="00B85650" w:rsidRDefault="00B85650">
                  <w:r>
                    <w:t>2. To connect information systems so care can be integrated</w:t>
                  </w:r>
                </w:p>
              </w:txbxContent>
            </v:textbox>
          </v:shape>
        </w:pict>
      </w:r>
      <w:r>
        <w:rPr>
          <w:rFonts w:ascii="Cambria" w:hAnsi="Cambria"/>
          <w:noProof/>
          <w:color w:val="1F497D"/>
          <w:sz w:val="28"/>
          <w:szCs w:val="28"/>
          <w:lang w:eastAsia="en-GB"/>
        </w:rPr>
        <w:pict>
          <v:shape id="_x0000_s1028" type="#_x0000_t202" style="position:absolute;margin-left:103.5pt;margin-top:6.7pt;width:119.25pt;height:69.85pt;z-index:251657728">
            <v:textbox>
              <w:txbxContent>
                <w:p w:rsidR="00B85650" w:rsidRDefault="00B85650" w:rsidP="009A6DBA">
                  <w:r>
                    <w:t xml:space="preserve">1.To develop a fully electronic </w:t>
                  </w:r>
                  <w:r w:rsidRPr="009A6DBA">
                    <w:t xml:space="preserve">healthcare </w:t>
                  </w:r>
                  <w:r>
                    <w:t>record</w:t>
                  </w:r>
                </w:p>
              </w:txbxContent>
            </v:textbox>
          </v:shape>
        </w:pict>
      </w:r>
    </w:p>
    <w:p w:rsidR="002F77CC" w:rsidRDefault="002F77CC" w:rsidP="00964FA5">
      <w:pPr>
        <w:spacing w:line="240" w:lineRule="auto"/>
        <w:rPr>
          <w:rFonts w:ascii="Cambria" w:hAnsi="Cambria"/>
          <w:color w:val="1F497D"/>
          <w:sz w:val="28"/>
          <w:szCs w:val="28"/>
        </w:rPr>
      </w:pPr>
    </w:p>
    <w:p w:rsidR="002F77CC" w:rsidRDefault="002F77CC" w:rsidP="00964FA5">
      <w:pPr>
        <w:spacing w:line="240" w:lineRule="auto"/>
        <w:rPr>
          <w:rFonts w:ascii="Cambria" w:hAnsi="Cambria"/>
          <w:color w:val="1F497D"/>
          <w:sz w:val="28"/>
          <w:szCs w:val="28"/>
        </w:rPr>
      </w:pPr>
    </w:p>
    <w:p w:rsidR="002F77CC" w:rsidRDefault="0037778E" w:rsidP="00964FA5">
      <w:pPr>
        <w:spacing w:line="240" w:lineRule="auto"/>
        <w:rPr>
          <w:rFonts w:ascii="Cambria" w:hAnsi="Cambria"/>
          <w:color w:val="1F497D"/>
          <w:sz w:val="28"/>
          <w:szCs w:val="28"/>
        </w:rPr>
      </w:pPr>
      <w:r>
        <w:rPr>
          <w:rFonts w:ascii="Cambria" w:hAnsi="Cambria"/>
          <w:noProof/>
          <w:color w:val="1F497D"/>
          <w:sz w:val="28"/>
          <w:szCs w:val="28"/>
          <w:lang w:eastAsia="en-GB"/>
        </w:rPr>
        <w:pict>
          <v:shape id="_x0000_s1031" type="#_x0000_t202" style="position:absolute;margin-left:248.25pt;margin-top:10.75pt;width:119.25pt;height:64.5pt;z-index:251659776">
            <v:textbox>
              <w:txbxContent>
                <w:p w:rsidR="00B85650" w:rsidRDefault="00B85650" w:rsidP="002F77CC">
                  <w:r>
                    <w:t>4. To develop and implement quality driven information systems</w:t>
                  </w:r>
                </w:p>
              </w:txbxContent>
            </v:textbox>
          </v:shape>
        </w:pict>
      </w:r>
      <w:r>
        <w:rPr>
          <w:rFonts w:ascii="Cambria" w:hAnsi="Cambria"/>
          <w:noProof/>
          <w:color w:val="1F497D"/>
          <w:sz w:val="28"/>
          <w:szCs w:val="28"/>
          <w:lang w:eastAsia="en-GB"/>
        </w:rPr>
        <w:pict>
          <v:shape id="_x0000_s1030" type="#_x0000_t202" style="position:absolute;margin-left:103.5pt;margin-top:10.75pt;width:119.25pt;height:64.5pt;z-index:251658752">
            <v:textbox>
              <w:txbxContent>
                <w:p w:rsidR="00B85650" w:rsidRDefault="00B85650" w:rsidP="002F77CC">
                  <w:r>
                    <w:t>3. To improve access to better quality information</w:t>
                  </w:r>
                </w:p>
              </w:txbxContent>
            </v:textbox>
          </v:shape>
        </w:pict>
      </w:r>
    </w:p>
    <w:p w:rsidR="002F77CC" w:rsidRDefault="002F77CC" w:rsidP="00964FA5">
      <w:pPr>
        <w:spacing w:line="240" w:lineRule="auto"/>
        <w:rPr>
          <w:rFonts w:ascii="Cambria" w:hAnsi="Cambria"/>
          <w:color w:val="1F497D"/>
          <w:sz w:val="28"/>
          <w:szCs w:val="28"/>
        </w:rPr>
      </w:pPr>
    </w:p>
    <w:p w:rsidR="002F77CC" w:rsidRDefault="002F77CC" w:rsidP="00964FA5">
      <w:pPr>
        <w:spacing w:line="240" w:lineRule="auto"/>
        <w:rPr>
          <w:rFonts w:ascii="Cambria" w:hAnsi="Cambria"/>
          <w:color w:val="1F497D"/>
          <w:sz w:val="28"/>
          <w:szCs w:val="28"/>
        </w:rPr>
      </w:pPr>
    </w:p>
    <w:p w:rsidR="002F77CC" w:rsidRDefault="002F77CC" w:rsidP="00964FA5">
      <w:pPr>
        <w:spacing w:line="240" w:lineRule="auto"/>
        <w:rPr>
          <w:rFonts w:ascii="Cambria" w:hAnsi="Cambria"/>
          <w:color w:val="1F497D"/>
          <w:sz w:val="28"/>
          <w:szCs w:val="28"/>
        </w:rPr>
      </w:pPr>
    </w:p>
    <w:p w:rsidR="003B7436" w:rsidRDefault="003B7436" w:rsidP="00964FA5">
      <w:pPr>
        <w:spacing w:line="240" w:lineRule="auto"/>
        <w:rPr>
          <w:rFonts w:ascii="Cambria" w:hAnsi="Cambria"/>
          <w:color w:val="1F497D"/>
          <w:sz w:val="28"/>
          <w:szCs w:val="28"/>
        </w:rPr>
      </w:pPr>
    </w:p>
    <w:p w:rsidR="003B7436" w:rsidRDefault="003B7436" w:rsidP="00964FA5">
      <w:pPr>
        <w:spacing w:line="240" w:lineRule="auto"/>
        <w:rPr>
          <w:rFonts w:ascii="Cambria" w:hAnsi="Cambria"/>
          <w:color w:val="1F497D"/>
          <w:sz w:val="28"/>
          <w:szCs w:val="28"/>
        </w:rPr>
      </w:pPr>
    </w:p>
    <w:p w:rsidR="003B6085" w:rsidRDefault="003B6085" w:rsidP="006239A8">
      <w:pPr>
        <w:pStyle w:val="Heading2"/>
        <w:numPr>
          <w:ilvl w:val="0"/>
          <w:numId w:val="4"/>
        </w:numPr>
        <w:ind w:left="567" w:hanging="567"/>
        <w:rPr>
          <w:rFonts w:ascii="Calibri" w:hAnsi="Calibri"/>
          <w:sz w:val="32"/>
          <w:szCs w:val="32"/>
        </w:rPr>
      </w:pPr>
      <w:r w:rsidRPr="008E6326">
        <w:rPr>
          <w:rFonts w:ascii="Calibri" w:hAnsi="Calibri"/>
          <w:sz w:val="32"/>
          <w:szCs w:val="32"/>
        </w:rPr>
        <w:lastRenderedPageBreak/>
        <w:t>Introduction</w:t>
      </w:r>
    </w:p>
    <w:p w:rsidR="00F47BC2" w:rsidRPr="008E6326" w:rsidRDefault="00F47BC2" w:rsidP="00F47BC2">
      <w:pPr>
        <w:rPr>
          <w:sz w:val="24"/>
          <w:szCs w:val="24"/>
        </w:rPr>
      </w:pPr>
      <w:r w:rsidRPr="008E6326">
        <w:rPr>
          <w:sz w:val="24"/>
          <w:szCs w:val="24"/>
        </w:rPr>
        <w:t>Better quality information and an ability to easily share information is critical to m</w:t>
      </w:r>
      <w:r w:rsidR="000339FE" w:rsidRPr="008E6326">
        <w:rPr>
          <w:sz w:val="24"/>
          <w:szCs w:val="24"/>
        </w:rPr>
        <w:t>odernising the way the Trust works with</w:t>
      </w:r>
      <w:r w:rsidRPr="008E6326">
        <w:rPr>
          <w:sz w:val="24"/>
          <w:szCs w:val="24"/>
        </w:rPr>
        <w:t xml:space="preserve"> its partn</w:t>
      </w:r>
      <w:r w:rsidR="000339FE" w:rsidRPr="008E6326">
        <w:rPr>
          <w:sz w:val="24"/>
          <w:szCs w:val="24"/>
        </w:rPr>
        <w:t>ers in the local economy.</w:t>
      </w:r>
      <w:r w:rsidRPr="008E6326">
        <w:rPr>
          <w:sz w:val="24"/>
          <w:szCs w:val="24"/>
        </w:rPr>
        <w:t xml:space="preserve"> Good quality easily accessible information is essential to improving the quality of the care we provide</w:t>
      </w:r>
      <w:r w:rsidR="000339FE" w:rsidRPr="008E6326">
        <w:rPr>
          <w:sz w:val="24"/>
          <w:szCs w:val="24"/>
        </w:rPr>
        <w:t>, and</w:t>
      </w:r>
      <w:r w:rsidRPr="008E6326">
        <w:rPr>
          <w:sz w:val="24"/>
          <w:szCs w:val="24"/>
        </w:rPr>
        <w:t xml:space="preserve"> increasing the </w:t>
      </w:r>
      <w:r w:rsidR="000339FE" w:rsidRPr="008E6326">
        <w:rPr>
          <w:sz w:val="24"/>
          <w:szCs w:val="24"/>
        </w:rPr>
        <w:t>productivity</w:t>
      </w:r>
      <w:r w:rsidRPr="008E6326">
        <w:rPr>
          <w:sz w:val="24"/>
          <w:szCs w:val="24"/>
        </w:rPr>
        <w:t xml:space="preserve"> and e</w:t>
      </w:r>
      <w:r w:rsidR="00F71DAA">
        <w:rPr>
          <w:sz w:val="24"/>
          <w:szCs w:val="24"/>
        </w:rPr>
        <w:t>fficiency of our</w:t>
      </w:r>
      <w:r w:rsidR="008658B9" w:rsidRPr="008E6326">
        <w:rPr>
          <w:sz w:val="24"/>
          <w:szCs w:val="24"/>
        </w:rPr>
        <w:t xml:space="preserve"> services</w:t>
      </w:r>
      <w:r w:rsidRPr="008E6326">
        <w:rPr>
          <w:sz w:val="24"/>
          <w:szCs w:val="24"/>
        </w:rPr>
        <w:t>.</w:t>
      </w:r>
    </w:p>
    <w:p w:rsidR="000339FE" w:rsidRPr="008E6326" w:rsidRDefault="000339FE" w:rsidP="00F47BC2">
      <w:pPr>
        <w:rPr>
          <w:sz w:val="24"/>
          <w:szCs w:val="24"/>
        </w:rPr>
      </w:pPr>
      <w:r w:rsidRPr="008E6326">
        <w:rPr>
          <w:sz w:val="24"/>
          <w:szCs w:val="24"/>
        </w:rPr>
        <w:t>Rapidly</w:t>
      </w:r>
      <w:r w:rsidR="00F47BC2" w:rsidRPr="008E6326">
        <w:rPr>
          <w:sz w:val="24"/>
          <w:szCs w:val="24"/>
        </w:rPr>
        <w:t xml:space="preserve"> advancing information techno</w:t>
      </w:r>
      <w:r w:rsidRPr="008E6326">
        <w:rPr>
          <w:sz w:val="24"/>
          <w:szCs w:val="24"/>
        </w:rPr>
        <w:t>logies have revolutionise</w:t>
      </w:r>
      <w:r w:rsidR="00F47BC2" w:rsidRPr="008E6326">
        <w:rPr>
          <w:sz w:val="24"/>
          <w:szCs w:val="24"/>
        </w:rPr>
        <w:t>d</w:t>
      </w:r>
      <w:r w:rsidRPr="008E6326">
        <w:rPr>
          <w:sz w:val="24"/>
          <w:szCs w:val="24"/>
        </w:rPr>
        <w:t xml:space="preserve"> </w:t>
      </w:r>
      <w:r w:rsidR="00F47BC2" w:rsidRPr="008E6326">
        <w:rPr>
          <w:sz w:val="24"/>
          <w:szCs w:val="24"/>
        </w:rPr>
        <w:t xml:space="preserve">the way we interact with each other, particularly in areas such as banking, retail and travel. </w:t>
      </w:r>
      <w:r w:rsidRPr="008E6326">
        <w:rPr>
          <w:sz w:val="24"/>
          <w:szCs w:val="24"/>
        </w:rPr>
        <w:t>Today’s</w:t>
      </w:r>
      <w:r w:rsidR="00F47BC2" w:rsidRPr="008E6326">
        <w:rPr>
          <w:sz w:val="24"/>
          <w:szCs w:val="24"/>
        </w:rPr>
        <w:t xml:space="preserve"> information world has the potential to transform the health and care s</w:t>
      </w:r>
      <w:r w:rsidRPr="008E6326">
        <w:rPr>
          <w:sz w:val="24"/>
          <w:szCs w:val="24"/>
        </w:rPr>
        <w:t>ervices that the Trust provides and there are already a number of examples of the power of information to improve experiences and services across the Trust, a few which feature in this strategy. However as yet the Trust is only scratching the surf</w:t>
      </w:r>
      <w:r w:rsidR="00F71DAA">
        <w:rPr>
          <w:sz w:val="24"/>
          <w:szCs w:val="24"/>
        </w:rPr>
        <w:t>ace of what is possible</w:t>
      </w:r>
      <w:r w:rsidRPr="008E6326">
        <w:rPr>
          <w:sz w:val="24"/>
          <w:szCs w:val="24"/>
        </w:rPr>
        <w:t>.</w:t>
      </w:r>
    </w:p>
    <w:p w:rsidR="000339FE" w:rsidRPr="008E6326" w:rsidRDefault="000339FE" w:rsidP="008658B9">
      <w:pPr>
        <w:rPr>
          <w:sz w:val="24"/>
          <w:szCs w:val="24"/>
        </w:rPr>
      </w:pPr>
      <w:r w:rsidRPr="008E6326">
        <w:rPr>
          <w:sz w:val="24"/>
          <w:szCs w:val="24"/>
        </w:rPr>
        <w:t xml:space="preserve">As people develop more complex and ongoing needs it is more important than ever to address the challenge of providing information across different care settings </w:t>
      </w:r>
      <w:r w:rsidR="008658B9" w:rsidRPr="008E6326">
        <w:rPr>
          <w:sz w:val="24"/>
          <w:szCs w:val="24"/>
        </w:rPr>
        <w:t xml:space="preserve"> and it is essential therefore that all departments are supported by better information and improved communication mechanisms</w:t>
      </w:r>
      <w:r w:rsidR="00F71DAA">
        <w:rPr>
          <w:sz w:val="24"/>
          <w:szCs w:val="24"/>
        </w:rPr>
        <w:t>.</w:t>
      </w:r>
      <w:r w:rsidR="008658B9" w:rsidRPr="008E6326">
        <w:rPr>
          <w:sz w:val="24"/>
          <w:szCs w:val="24"/>
        </w:rPr>
        <w:t xml:space="preserve"> </w:t>
      </w:r>
    </w:p>
    <w:p w:rsidR="00101CCB" w:rsidRPr="008E6326" w:rsidRDefault="008658B9" w:rsidP="008658B9">
      <w:pPr>
        <w:rPr>
          <w:sz w:val="24"/>
          <w:szCs w:val="24"/>
        </w:rPr>
      </w:pPr>
      <w:r w:rsidRPr="008E6326">
        <w:rPr>
          <w:sz w:val="24"/>
          <w:szCs w:val="24"/>
        </w:rPr>
        <w:t xml:space="preserve">This strategy is deliberately </w:t>
      </w:r>
      <w:r w:rsidR="00426A9F" w:rsidRPr="008E6326">
        <w:rPr>
          <w:sz w:val="24"/>
          <w:szCs w:val="24"/>
        </w:rPr>
        <w:t>aspirational</w:t>
      </w:r>
      <w:r w:rsidRPr="008E6326">
        <w:rPr>
          <w:sz w:val="24"/>
          <w:szCs w:val="24"/>
        </w:rPr>
        <w:t xml:space="preserve"> focussing on the power within the Trust to transform information</w:t>
      </w:r>
      <w:r w:rsidR="00101CCB" w:rsidRPr="008E6326">
        <w:rPr>
          <w:sz w:val="24"/>
          <w:szCs w:val="24"/>
        </w:rPr>
        <w:t xml:space="preserve"> services</w:t>
      </w:r>
      <w:r w:rsidR="00426A9F" w:rsidRPr="008E6326">
        <w:rPr>
          <w:sz w:val="24"/>
          <w:szCs w:val="24"/>
        </w:rPr>
        <w:t>, rather than the previous</w:t>
      </w:r>
      <w:r w:rsidRPr="008E6326">
        <w:rPr>
          <w:sz w:val="24"/>
          <w:szCs w:val="24"/>
        </w:rPr>
        <w:t xml:space="preserve"> </w:t>
      </w:r>
      <w:r w:rsidR="00F71DAA">
        <w:rPr>
          <w:sz w:val="24"/>
          <w:szCs w:val="24"/>
        </w:rPr>
        <w:t xml:space="preserve">ICT Directorate </w:t>
      </w:r>
      <w:r w:rsidRPr="008E6326">
        <w:rPr>
          <w:sz w:val="24"/>
          <w:szCs w:val="24"/>
        </w:rPr>
        <w:t xml:space="preserve">focus on </w:t>
      </w:r>
      <w:r w:rsidR="00F71DAA">
        <w:rPr>
          <w:sz w:val="24"/>
          <w:szCs w:val="24"/>
        </w:rPr>
        <w:t xml:space="preserve">developing </w:t>
      </w:r>
      <w:r w:rsidRPr="008E6326">
        <w:rPr>
          <w:sz w:val="24"/>
          <w:szCs w:val="24"/>
        </w:rPr>
        <w:t xml:space="preserve">information systems. </w:t>
      </w:r>
      <w:r w:rsidR="00101CCB" w:rsidRPr="008E6326">
        <w:rPr>
          <w:sz w:val="24"/>
          <w:szCs w:val="24"/>
        </w:rPr>
        <w:t xml:space="preserve">The vision </w:t>
      </w:r>
      <w:r w:rsidR="008D50A3">
        <w:rPr>
          <w:sz w:val="24"/>
          <w:szCs w:val="24"/>
        </w:rPr>
        <w:t>of the Chief Information Officer over the next 10 years is</w:t>
      </w:r>
      <w:r w:rsidR="00D56A5A">
        <w:rPr>
          <w:sz w:val="24"/>
          <w:szCs w:val="24"/>
        </w:rPr>
        <w:t>:</w:t>
      </w:r>
    </w:p>
    <w:p w:rsidR="008658B9" w:rsidRDefault="008D50A3" w:rsidP="008D50A3">
      <w:pPr>
        <w:ind w:left="567"/>
        <w:rPr>
          <w:sz w:val="24"/>
          <w:szCs w:val="24"/>
        </w:rPr>
      </w:pPr>
      <w:r>
        <w:rPr>
          <w:sz w:val="24"/>
          <w:szCs w:val="24"/>
        </w:rPr>
        <w:t>To transform information across the local health and care community</w:t>
      </w:r>
      <w:r w:rsidR="00101CCB" w:rsidRPr="008E6326">
        <w:rPr>
          <w:sz w:val="24"/>
          <w:szCs w:val="24"/>
        </w:rPr>
        <w:t xml:space="preserve"> </w:t>
      </w:r>
      <w:r>
        <w:rPr>
          <w:sz w:val="24"/>
          <w:szCs w:val="24"/>
        </w:rPr>
        <w:t>to drive better health, care and support putting people as central to everything we do.</w:t>
      </w:r>
    </w:p>
    <w:p w:rsidR="008E6326" w:rsidRPr="008E6326" w:rsidRDefault="008E6326" w:rsidP="00101CCB">
      <w:pPr>
        <w:ind w:firstLine="567"/>
        <w:rPr>
          <w:sz w:val="24"/>
          <w:szCs w:val="24"/>
        </w:rPr>
      </w:pPr>
    </w:p>
    <w:p w:rsidR="003B6085" w:rsidRPr="00A10724" w:rsidRDefault="004E2352" w:rsidP="006239A8">
      <w:pPr>
        <w:pStyle w:val="Heading2"/>
        <w:numPr>
          <w:ilvl w:val="0"/>
          <w:numId w:val="4"/>
        </w:numPr>
        <w:ind w:left="567" w:hanging="567"/>
        <w:rPr>
          <w:rFonts w:ascii="Calibri" w:hAnsi="Calibri"/>
          <w:sz w:val="32"/>
          <w:szCs w:val="32"/>
        </w:rPr>
      </w:pPr>
      <w:r w:rsidRPr="00A10724">
        <w:rPr>
          <w:rFonts w:ascii="Calibri" w:hAnsi="Calibri"/>
          <w:sz w:val="32"/>
          <w:szCs w:val="32"/>
        </w:rPr>
        <w:t>Information held in</w:t>
      </w:r>
      <w:r w:rsidR="00F47BC2" w:rsidRPr="00A10724">
        <w:rPr>
          <w:rFonts w:ascii="Calibri" w:hAnsi="Calibri"/>
          <w:sz w:val="32"/>
          <w:szCs w:val="32"/>
        </w:rPr>
        <w:t xml:space="preserve"> an individual’s care records</w:t>
      </w:r>
    </w:p>
    <w:p w:rsidR="009A6DBA" w:rsidRDefault="009A6DBA" w:rsidP="008031DD">
      <w:pPr>
        <w:rPr>
          <w:sz w:val="24"/>
          <w:szCs w:val="24"/>
        </w:rPr>
      </w:pPr>
    </w:p>
    <w:p w:rsidR="00FD082A" w:rsidRDefault="00F71DAA" w:rsidP="008031DD">
      <w:pPr>
        <w:rPr>
          <w:sz w:val="24"/>
          <w:szCs w:val="24"/>
        </w:rPr>
      </w:pPr>
      <w:r>
        <w:rPr>
          <w:sz w:val="24"/>
          <w:szCs w:val="24"/>
        </w:rPr>
        <w:t>The primary use</w:t>
      </w:r>
      <w:r w:rsidR="008D50A3">
        <w:rPr>
          <w:sz w:val="24"/>
          <w:szCs w:val="24"/>
        </w:rPr>
        <w:t xml:space="preserve"> </w:t>
      </w:r>
      <w:r w:rsidR="00101CCB" w:rsidRPr="008E6326">
        <w:rPr>
          <w:sz w:val="24"/>
          <w:szCs w:val="24"/>
        </w:rPr>
        <w:t xml:space="preserve">of information is to support high </w:t>
      </w:r>
      <w:r w:rsidR="004E2352" w:rsidRPr="008E6326">
        <w:rPr>
          <w:sz w:val="24"/>
          <w:szCs w:val="24"/>
        </w:rPr>
        <w:t>quality</w:t>
      </w:r>
      <w:r w:rsidR="00101CCB" w:rsidRPr="008E6326">
        <w:rPr>
          <w:sz w:val="24"/>
          <w:szCs w:val="24"/>
        </w:rPr>
        <w:t xml:space="preserve"> care for the patients and services users that we support. The most important source o</w:t>
      </w:r>
      <w:r w:rsidR="008D50A3">
        <w:rPr>
          <w:sz w:val="24"/>
          <w:szCs w:val="24"/>
        </w:rPr>
        <w:t>f information is</w:t>
      </w:r>
      <w:r w:rsidR="00101CCB" w:rsidRPr="008E6326">
        <w:rPr>
          <w:sz w:val="24"/>
          <w:szCs w:val="24"/>
        </w:rPr>
        <w:t xml:space="preserve"> held in an individual’s health and care records</w:t>
      </w:r>
      <w:r w:rsidR="000364A8" w:rsidRPr="008E6326">
        <w:rPr>
          <w:sz w:val="24"/>
          <w:szCs w:val="24"/>
        </w:rPr>
        <w:t>.</w:t>
      </w:r>
    </w:p>
    <w:p w:rsidR="009A6DBA" w:rsidRPr="008E6326" w:rsidRDefault="009A6DBA" w:rsidP="008031DD">
      <w:pPr>
        <w:rPr>
          <w:sz w:val="24"/>
          <w:szCs w:val="24"/>
        </w:rPr>
      </w:pPr>
    </w:p>
    <w:p w:rsidR="00FD082A" w:rsidRPr="007F06C2" w:rsidRDefault="007F06C2" w:rsidP="008031DD">
      <w:pPr>
        <w:rPr>
          <w:color w:val="4F81BD"/>
          <w:sz w:val="28"/>
          <w:szCs w:val="28"/>
        </w:rPr>
      </w:pPr>
      <w:r>
        <w:rPr>
          <w:color w:val="4F81BD"/>
          <w:sz w:val="28"/>
          <w:szCs w:val="28"/>
        </w:rPr>
        <w:t>What people want</w:t>
      </w:r>
    </w:p>
    <w:p w:rsidR="008E6326" w:rsidRPr="00A10724" w:rsidRDefault="00FD082A" w:rsidP="008031DD">
      <w:pPr>
        <w:rPr>
          <w:sz w:val="24"/>
          <w:szCs w:val="24"/>
        </w:rPr>
      </w:pPr>
      <w:r w:rsidRPr="00A10724">
        <w:rPr>
          <w:sz w:val="24"/>
          <w:szCs w:val="24"/>
        </w:rPr>
        <w:t>Through feedback to the Department of Health’s ‘Liberating the NHS: An Information Revolution’ consultation exercise and other feedback mechanisms it is clear that people want:</w:t>
      </w:r>
    </w:p>
    <w:p w:rsidR="00FD082A" w:rsidRPr="00A10724" w:rsidRDefault="00FD082A" w:rsidP="006239A8">
      <w:pPr>
        <w:numPr>
          <w:ilvl w:val="0"/>
          <w:numId w:val="7"/>
        </w:numPr>
        <w:rPr>
          <w:sz w:val="24"/>
          <w:szCs w:val="24"/>
        </w:rPr>
      </w:pPr>
      <w:r w:rsidRPr="00A10724">
        <w:rPr>
          <w:sz w:val="24"/>
          <w:szCs w:val="24"/>
        </w:rPr>
        <w:lastRenderedPageBreak/>
        <w:t>Online access to their personal health and care records</w:t>
      </w:r>
      <w:r w:rsidR="00F71DAA">
        <w:rPr>
          <w:sz w:val="24"/>
          <w:szCs w:val="24"/>
        </w:rPr>
        <w:t>.</w:t>
      </w:r>
    </w:p>
    <w:p w:rsidR="00FD082A" w:rsidRPr="00A10724" w:rsidRDefault="00FD082A" w:rsidP="006239A8">
      <w:pPr>
        <w:numPr>
          <w:ilvl w:val="0"/>
          <w:numId w:val="7"/>
        </w:numPr>
        <w:rPr>
          <w:sz w:val="24"/>
          <w:szCs w:val="24"/>
        </w:rPr>
      </w:pPr>
      <w:r w:rsidRPr="00A10724">
        <w:rPr>
          <w:sz w:val="24"/>
          <w:szCs w:val="24"/>
        </w:rPr>
        <w:t>Information recorded in records to be clear and understandable</w:t>
      </w:r>
      <w:r w:rsidR="00F71DAA">
        <w:rPr>
          <w:sz w:val="24"/>
          <w:szCs w:val="24"/>
        </w:rPr>
        <w:t>.</w:t>
      </w:r>
    </w:p>
    <w:p w:rsidR="00FD082A" w:rsidRPr="00A10724" w:rsidRDefault="00FD082A" w:rsidP="006239A8">
      <w:pPr>
        <w:numPr>
          <w:ilvl w:val="0"/>
          <w:numId w:val="7"/>
        </w:numPr>
        <w:rPr>
          <w:sz w:val="24"/>
          <w:szCs w:val="24"/>
        </w:rPr>
      </w:pPr>
      <w:r w:rsidRPr="00A10724">
        <w:rPr>
          <w:sz w:val="24"/>
          <w:szCs w:val="24"/>
        </w:rPr>
        <w:t>Clear rules and protocols to be observed by those health and care providers who maintain records to protect confidential information</w:t>
      </w:r>
      <w:r w:rsidR="00F71DAA">
        <w:rPr>
          <w:sz w:val="24"/>
          <w:szCs w:val="24"/>
        </w:rPr>
        <w:t>.</w:t>
      </w:r>
    </w:p>
    <w:p w:rsidR="00FD082A" w:rsidRPr="00A10724" w:rsidRDefault="00FD082A" w:rsidP="006239A8">
      <w:pPr>
        <w:numPr>
          <w:ilvl w:val="0"/>
          <w:numId w:val="7"/>
        </w:numPr>
        <w:rPr>
          <w:sz w:val="24"/>
          <w:szCs w:val="24"/>
        </w:rPr>
      </w:pPr>
      <w:r w:rsidRPr="00A10724">
        <w:rPr>
          <w:sz w:val="24"/>
          <w:szCs w:val="24"/>
        </w:rPr>
        <w:t>Clear guidance about who should have access to healthcare records</w:t>
      </w:r>
      <w:r w:rsidR="00F71DAA">
        <w:rPr>
          <w:sz w:val="24"/>
          <w:szCs w:val="24"/>
        </w:rPr>
        <w:t>.</w:t>
      </w:r>
    </w:p>
    <w:p w:rsidR="00FD082A" w:rsidRDefault="00FD082A" w:rsidP="006239A8">
      <w:pPr>
        <w:numPr>
          <w:ilvl w:val="0"/>
          <w:numId w:val="7"/>
        </w:numPr>
        <w:rPr>
          <w:sz w:val="24"/>
          <w:szCs w:val="24"/>
        </w:rPr>
      </w:pPr>
      <w:r w:rsidRPr="00A10724">
        <w:rPr>
          <w:sz w:val="24"/>
          <w:szCs w:val="24"/>
        </w:rPr>
        <w:t>Face-to-face and personal support to be available wherever necessary.</w:t>
      </w:r>
    </w:p>
    <w:p w:rsidR="009A6DBA" w:rsidRPr="00A10724" w:rsidRDefault="009A6DBA" w:rsidP="009A6DBA">
      <w:pPr>
        <w:ind w:left="720"/>
        <w:rPr>
          <w:sz w:val="24"/>
          <w:szCs w:val="24"/>
        </w:rPr>
      </w:pPr>
    </w:p>
    <w:p w:rsidR="00277142" w:rsidRPr="00A10724" w:rsidRDefault="00277142" w:rsidP="008031DD">
      <w:pPr>
        <w:rPr>
          <w:sz w:val="24"/>
          <w:szCs w:val="24"/>
        </w:rPr>
      </w:pPr>
      <w:r w:rsidRPr="00A10724">
        <w:rPr>
          <w:sz w:val="24"/>
          <w:szCs w:val="24"/>
        </w:rPr>
        <w:t xml:space="preserve">Although the key Department of </w:t>
      </w:r>
      <w:r w:rsidR="002D0482" w:rsidRPr="00A10724">
        <w:rPr>
          <w:sz w:val="24"/>
          <w:szCs w:val="24"/>
        </w:rPr>
        <w:t>Health</w:t>
      </w:r>
      <w:r w:rsidRPr="00A10724">
        <w:rPr>
          <w:sz w:val="24"/>
          <w:szCs w:val="24"/>
        </w:rPr>
        <w:t xml:space="preserve"> </w:t>
      </w:r>
      <w:r w:rsidR="004E2352" w:rsidRPr="00A10724">
        <w:rPr>
          <w:sz w:val="24"/>
          <w:szCs w:val="24"/>
        </w:rPr>
        <w:t>action</w:t>
      </w:r>
      <w:r w:rsidRPr="00A10724">
        <w:rPr>
          <w:sz w:val="24"/>
          <w:szCs w:val="24"/>
        </w:rPr>
        <w:t xml:space="preserve"> for online recor</w:t>
      </w:r>
      <w:r w:rsidR="000364A8" w:rsidRPr="00A10724">
        <w:rPr>
          <w:sz w:val="24"/>
          <w:szCs w:val="24"/>
        </w:rPr>
        <w:t>ds relate</w:t>
      </w:r>
      <w:r w:rsidR="00F71DAA">
        <w:rPr>
          <w:sz w:val="24"/>
          <w:szCs w:val="24"/>
        </w:rPr>
        <w:t>s</w:t>
      </w:r>
      <w:r w:rsidRPr="00A10724">
        <w:rPr>
          <w:sz w:val="24"/>
          <w:szCs w:val="24"/>
        </w:rPr>
        <w:t xml:space="preserve"> to access of GP records</w:t>
      </w:r>
      <w:r w:rsidRPr="00A10724">
        <w:rPr>
          <w:rStyle w:val="FootnoteReference"/>
          <w:sz w:val="24"/>
          <w:szCs w:val="24"/>
        </w:rPr>
        <w:footnoteReference w:id="2"/>
      </w:r>
      <w:r w:rsidRPr="00A10724">
        <w:rPr>
          <w:sz w:val="24"/>
          <w:szCs w:val="24"/>
        </w:rPr>
        <w:t>other actions</w:t>
      </w:r>
      <w:r w:rsidR="002D0482" w:rsidRPr="00A10724">
        <w:rPr>
          <w:sz w:val="24"/>
          <w:szCs w:val="24"/>
        </w:rPr>
        <w:t xml:space="preserve"> pertaining to records outlined in </w:t>
      </w:r>
      <w:r w:rsidR="00F71DAA">
        <w:rPr>
          <w:sz w:val="24"/>
          <w:szCs w:val="24"/>
        </w:rPr>
        <w:t>the</w:t>
      </w:r>
      <w:r w:rsidR="004E2352" w:rsidRPr="00A10724">
        <w:rPr>
          <w:sz w:val="24"/>
          <w:szCs w:val="24"/>
        </w:rPr>
        <w:t xml:space="preserve"> information strategy</w:t>
      </w:r>
      <w:r w:rsidRPr="00A10724">
        <w:rPr>
          <w:sz w:val="24"/>
          <w:szCs w:val="24"/>
        </w:rPr>
        <w:t xml:space="preserve"> are directly relevant to what we do in the Trust:</w:t>
      </w:r>
    </w:p>
    <w:p w:rsidR="00277142" w:rsidRPr="00A10724" w:rsidRDefault="00277142" w:rsidP="006239A8">
      <w:pPr>
        <w:numPr>
          <w:ilvl w:val="0"/>
          <w:numId w:val="8"/>
        </w:numPr>
        <w:rPr>
          <w:sz w:val="24"/>
          <w:szCs w:val="24"/>
        </w:rPr>
      </w:pPr>
      <w:r w:rsidRPr="00A10724">
        <w:rPr>
          <w:sz w:val="24"/>
          <w:szCs w:val="24"/>
        </w:rPr>
        <w:t>All patient data (in publicly funded health and social care) should be identified by the NHS number as the primary identifier at the point of care by 2015.</w:t>
      </w:r>
    </w:p>
    <w:p w:rsidR="002D0482" w:rsidRPr="00A10724" w:rsidRDefault="00277142" w:rsidP="006239A8">
      <w:pPr>
        <w:numPr>
          <w:ilvl w:val="0"/>
          <w:numId w:val="8"/>
        </w:numPr>
        <w:rPr>
          <w:sz w:val="24"/>
          <w:szCs w:val="24"/>
        </w:rPr>
      </w:pPr>
      <w:r w:rsidRPr="00A10724">
        <w:rPr>
          <w:sz w:val="24"/>
          <w:szCs w:val="24"/>
        </w:rPr>
        <w:t xml:space="preserve">The Department of Health, NHS Commissioning Board and Public </w:t>
      </w:r>
      <w:r w:rsidR="004E2352" w:rsidRPr="00A10724">
        <w:rPr>
          <w:sz w:val="24"/>
          <w:szCs w:val="24"/>
        </w:rPr>
        <w:t>Health</w:t>
      </w:r>
      <w:r w:rsidRPr="00A10724">
        <w:rPr>
          <w:sz w:val="24"/>
          <w:szCs w:val="24"/>
        </w:rPr>
        <w:t xml:space="preserve"> England will work with national stakeholders to lead and coordinate plans to facilitate and enable the establishment of the infrastructure for patients and service users to </w:t>
      </w:r>
      <w:r w:rsidR="004E2352" w:rsidRPr="00A10724">
        <w:rPr>
          <w:sz w:val="24"/>
          <w:szCs w:val="24"/>
        </w:rPr>
        <w:t>have</w:t>
      </w:r>
      <w:r w:rsidRPr="00A10724">
        <w:rPr>
          <w:sz w:val="24"/>
          <w:szCs w:val="24"/>
        </w:rPr>
        <w:t xml:space="preserve"> secure online access to all their health records</w:t>
      </w:r>
      <w:r w:rsidR="002D0482" w:rsidRPr="00A10724">
        <w:rPr>
          <w:sz w:val="24"/>
          <w:szCs w:val="24"/>
        </w:rPr>
        <w:t xml:space="preserve">. </w:t>
      </w:r>
    </w:p>
    <w:p w:rsidR="002D0482" w:rsidRPr="00A10724" w:rsidRDefault="004E2352" w:rsidP="006239A8">
      <w:pPr>
        <w:numPr>
          <w:ilvl w:val="0"/>
          <w:numId w:val="8"/>
        </w:numPr>
        <w:spacing w:line="240" w:lineRule="auto"/>
        <w:ind w:hanging="357"/>
        <w:rPr>
          <w:sz w:val="24"/>
          <w:szCs w:val="24"/>
        </w:rPr>
      </w:pPr>
      <w:r w:rsidRPr="00A10724">
        <w:rPr>
          <w:sz w:val="24"/>
          <w:szCs w:val="24"/>
        </w:rPr>
        <w:t>The Department of</w:t>
      </w:r>
      <w:r w:rsidR="002D0482" w:rsidRPr="00A10724">
        <w:rPr>
          <w:sz w:val="24"/>
          <w:szCs w:val="24"/>
        </w:rPr>
        <w:t xml:space="preserve"> </w:t>
      </w:r>
      <w:r w:rsidRPr="00A10724">
        <w:rPr>
          <w:sz w:val="24"/>
          <w:szCs w:val="24"/>
        </w:rPr>
        <w:t>Health</w:t>
      </w:r>
      <w:r w:rsidR="002D0482" w:rsidRPr="00A10724">
        <w:rPr>
          <w:sz w:val="24"/>
          <w:szCs w:val="24"/>
        </w:rPr>
        <w:t xml:space="preserve">, NHS </w:t>
      </w:r>
      <w:r w:rsidRPr="00A10724">
        <w:rPr>
          <w:sz w:val="24"/>
          <w:szCs w:val="24"/>
        </w:rPr>
        <w:t>Commissioning</w:t>
      </w:r>
      <w:r w:rsidR="002D0482" w:rsidRPr="00A10724">
        <w:rPr>
          <w:sz w:val="24"/>
          <w:szCs w:val="24"/>
        </w:rPr>
        <w:t xml:space="preserve"> Board and Public </w:t>
      </w:r>
      <w:r w:rsidRPr="00A10724">
        <w:rPr>
          <w:sz w:val="24"/>
          <w:szCs w:val="24"/>
        </w:rPr>
        <w:t>Health</w:t>
      </w:r>
      <w:r w:rsidR="002D0482" w:rsidRPr="00A10724">
        <w:rPr>
          <w:sz w:val="24"/>
          <w:szCs w:val="24"/>
        </w:rPr>
        <w:t xml:space="preserve"> England will work with national stakeholders, in particular Monitor, Care Quality Commission and Royal Colleges, to publish a roadmap setting out a programme of work and ensuring implementation of standards for national and local networking of systems and to enable effective sharing of direct information including:</w:t>
      </w:r>
    </w:p>
    <w:p w:rsidR="002D0482" w:rsidRPr="00A10724" w:rsidRDefault="004E2352" w:rsidP="006239A8">
      <w:pPr>
        <w:numPr>
          <w:ilvl w:val="0"/>
          <w:numId w:val="9"/>
        </w:numPr>
        <w:spacing w:line="240" w:lineRule="auto"/>
        <w:ind w:hanging="357"/>
        <w:rPr>
          <w:sz w:val="24"/>
          <w:szCs w:val="24"/>
        </w:rPr>
      </w:pPr>
      <w:r w:rsidRPr="00A10724">
        <w:rPr>
          <w:sz w:val="24"/>
          <w:szCs w:val="24"/>
        </w:rPr>
        <w:t>u</w:t>
      </w:r>
      <w:r w:rsidR="002D0482" w:rsidRPr="00A10724">
        <w:rPr>
          <w:sz w:val="24"/>
          <w:szCs w:val="24"/>
        </w:rPr>
        <w:t>nique identifier  - NHS number</w:t>
      </w:r>
    </w:p>
    <w:p w:rsidR="002D0482" w:rsidRPr="00A10724" w:rsidRDefault="004E2352" w:rsidP="006239A8">
      <w:pPr>
        <w:numPr>
          <w:ilvl w:val="0"/>
          <w:numId w:val="9"/>
        </w:numPr>
        <w:spacing w:line="240" w:lineRule="auto"/>
        <w:ind w:hanging="357"/>
        <w:rPr>
          <w:sz w:val="24"/>
          <w:szCs w:val="24"/>
        </w:rPr>
      </w:pPr>
      <w:r w:rsidRPr="00A10724">
        <w:rPr>
          <w:sz w:val="24"/>
          <w:szCs w:val="24"/>
        </w:rPr>
        <w:t>p</w:t>
      </w:r>
      <w:r w:rsidR="002D0482" w:rsidRPr="00A10724">
        <w:rPr>
          <w:sz w:val="24"/>
          <w:szCs w:val="24"/>
        </w:rPr>
        <w:t>rofessional record keeping (for instance the Academy of Medical Record Colleges records standards and social care assessment)</w:t>
      </w:r>
    </w:p>
    <w:p w:rsidR="002D0482" w:rsidRPr="00A10724" w:rsidRDefault="004E2352" w:rsidP="006239A8">
      <w:pPr>
        <w:numPr>
          <w:ilvl w:val="0"/>
          <w:numId w:val="9"/>
        </w:numPr>
        <w:spacing w:line="240" w:lineRule="auto"/>
        <w:ind w:hanging="357"/>
        <w:rPr>
          <w:sz w:val="24"/>
          <w:szCs w:val="24"/>
        </w:rPr>
      </w:pPr>
      <w:r w:rsidRPr="00A10724">
        <w:rPr>
          <w:sz w:val="24"/>
          <w:szCs w:val="24"/>
        </w:rPr>
        <w:t>t</w:t>
      </w:r>
      <w:r w:rsidR="002D0482" w:rsidRPr="00A10724">
        <w:rPr>
          <w:sz w:val="24"/>
          <w:szCs w:val="24"/>
        </w:rPr>
        <w:t>erminology (including pathology and diagnostic m=imaging, medicines and devices, and clinal coding language)</w:t>
      </w:r>
    </w:p>
    <w:p w:rsidR="004E2352" w:rsidRPr="00A10724" w:rsidRDefault="004E2352" w:rsidP="006239A8">
      <w:pPr>
        <w:numPr>
          <w:ilvl w:val="0"/>
          <w:numId w:val="9"/>
        </w:numPr>
        <w:spacing w:line="240" w:lineRule="auto"/>
        <w:ind w:hanging="357"/>
        <w:rPr>
          <w:sz w:val="24"/>
          <w:szCs w:val="24"/>
        </w:rPr>
      </w:pPr>
      <w:r w:rsidRPr="00A10724">
        <w:rPr>
          <w:sz w:val="24"/>
          <w:szCs w:val="24"/>
        </w:rPr>
        <w:t>b</w:t>
      </w:r>
      <w:r w:rsidR="002D0482" w:rsidRPr="00A10724">
        <w:rPr>
          <w:sz w:val="24"/>
          <w:szCs w:val="24"/>
        </w:rPr>
        <w:t>est practice information governance and management.</w:t>
      </w:r>
    </w:p>
    <w:p w:rsidR="009A6DBA" w:rsidRDefault="009A6DBA" w:rsidP="002D0482">
      <w:pPr>
        <w:rPr>
          <w:sz w:val="24"/>
          <w:szCs w:val="24"/>
        </w:rPr>
      </w:pPr>
    </w:p>
    <w:p w:rsidR="004E2352" w:rsidRPr="00A10724" w:rsidRDefault="008E6326" w:rsidP="002D0482">
      <w:pPr>
        <w:rPr>
          <w:sz w:val="24"/>
          <w:szCs w:val="24"/>
        </w:rPr>
      </w:pPr>
      <w:r w:rsidRPr="00A10724">
        <w:rPr>
          <w:sz w:val="24"/>
          <w:szCs w:val="24"/>
        </w:rPr>
        <w:lastRenderedPageBreak/>
        <w:t xml:space="preserve">The picture </w:t>
      </w:r>
      <w:r w:rsidR="00A10724">
        <w:rPr>
          <w:sz w:val="24"/>
          <w:szCs w:val="24"/>
        </w:rPr>
        <w:t>below</w:t>
      </w:r>
      <w:r w:rsidR="004E2352" w:rsidRPr="00A10724">
        <w:rPr>
          <w:sz w:val="24"/>
          <w:szCs w:val="24"/>
        </w:rPr>
        <w:t xml:space="preserve"> r</w:t>
      </w:r>
      <w:r w:rsidRPr="00A10724">
        <w:rPr>
          <w:sz w:val="24"/>
          <w:szCs w:val="24"/>
        </w:rPr>
        <w:t>epresents</w:t>
      </w:r>
      <w:r w:rsidR="004E2352" w:rsidRPr="00A10724">
        <w:rPr>
          <w:sz w:val="24"/>
          <w:szCs w:val="24"/>
        </w:rPr>
        <w:t xml:space="preserve"> the Department of </w:t>
      </w:r>
      <w:r w:rsidRPr="00A10724">
        <w:rPr>
          <w:sz w:val="24"/>
          <w:szCs w:val="24"/>
        </w:rPr>
        <w:t>Health’s</w:t>
      </w:r>
      <w:r w:rsidR="004E2352" w:rsidRPr="00A10724">
        <w:rPr>
          <w:sz w:val="24"/>
          <w:szCs w:val="24"/>
        </w:rPr>
        <w:t xml:space="preserve"> vision of future access to information including health and care record</w:t>
      </w:r>
      <w:r w:rsidRPr="00A10724">
        <w:rPr>
          <w:sz w:val="24"/>
          <w:szCs w:val="24"/>
        </w:rPr>
        <w:t>s. (</w:t>
      </w:r>
      <w:r w:rsidRPr="00A10724">
        <w:rPr>
          <w:i/>
          <w:sz w:val="24"/>
          <w:szCs w:val="24"/>
        </w:rPr>
        <w:t>Title</w:t>
      </w:r>
      <w:r w:rsidRPr="00A10724">
        <w:rPr>
          <w:sz w:val="24"/>
          <w:szCs w:val="24"/>
        </w:rPr>
        <w:t>, Department of Health, May 2012</w:t>
      </w:r>
    </w:p>
    <w:p w:rsidR="008E6326" w:rsidRDefault="003D0165" w:rsidP="004E2352">
      <w:pPr>
        <w:rPr>
          <w:color w:val="4F81BD"/>
          <w:sz w:val="24"/>
          <w:szCs w:val="24"/>
        </w:rPr>
      </w:pPr>
      <w:r>
        <w:rPr>
          <w:noProof/>
          <w:lang w:eastAsia="en-GB"/>
        </w:rPr>
        <w:lastRenderedPageBreak/>
        <w:drawing>
          <wp:inline distT="0" distB="0" distL="0" distR="0">
            <wp:extent cx="5722620" cy="80543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22620" cy="8054340"/>
                    </a:xfrm>
                    <a:prstGeom prst="rect">
                      <a:avLst/>
                    </a:prstGeom>
                    <a:noFill/>
                    <a:ln w="9525">
                      <a:noFill/>
                      <a:miter lim="800000"/>
                      <a:headEnd/>
                      <a:tailEnd/>
                    </a:ln>
                  </pic:spPr>
                </pic:pic>
              </a:graphicData>
            </a:graphic>
          </wp:inline>
        </w:drawing>
      </w:r>
      <w:r w:rsidR="004E2352" w:rsidRPr="004E2352">
        <w:rPr>
          <w:color w:val="4F81BD"/>
          <w:sz w:val="24"/>
          <w:szCs w:val="24"/>
        </w:rPr>
        <w:t xml:space="preserve"> </w:t>
      </w:r>
    </w:p>
    <w:p w:rsidR="00F71DAA" w:rsidRDefault="00F71DAA" w:rsidP="004E2352">
      <w:pPr>
        <w:rPr>
          <w:color w:val="4F81BD"/>
          <w:sz w:val="28"/>
          <w:szCs w:val="28"/>
        </w:rPr>
      </w:pPr>
    </w:p>
    <w:p w:rsidR="004E2352" w:rsidRPr="00A10724" w:rsidRDefault="004E2352" w:rsidP="004E2352">
      <w:pPr>
        <w:rPr>
          <w:color w:val="4F81BD"/>
          <w:sz w:val="28"/>
          <w:szCs w:val="28"/>
        </w:rPr>
      </w:pPr>
      <w:r w:rsidRPr="00A10724">
        <w:rPr>
          <w:color w:val="4F81BD"/>
          <w:sz w:val="28"/>
          <w:szCs w:val="28"/>
        </w:rPr>
        <w:t>Where are we now as a Trust</w:t>
      </w:r>
      <w:r w:rsidR="00F71DAA">
        <w:rPr>
          <w:color w:val="4F81BD"/>
          <w:sz w:val="28"/>
          <w:szCs w:val="28"/>
        </w:rPr>
        <w:t xml:space="preserve"> with our healthcare records</w:t>
      </w:r>
      <w:r w:rsidRPr="00A10724">
        <w:rPr>
          <w:color w:val="4F81BD"/>
          <w:sz w:val="28"/>
          <w:szCs w:val="28"/>
        </w:rPr>
        <w:t>?</w:t>
      </w:r>
    </w:p>
    <w:p w:rsidR="004E2352" w:rsidRPr="00A10724" w:rsidRDefault="004E2352" w:rsidP="004E2352">
      <w:pPr>
        <w:rPr>
          <w:sz w:val="24"/>
          <w:szCs w:val="24"/>
        </w:rPr>
      </w:pPr>
      <w:r w:rsidRPr="00A10724">
        <w:rPr>
          <w:sz w:val="24"/>
          <w:szCs w:val="24"/>
        </w:rPr>
        <w:t>There is no single record of an individual’s entire health and care history available in the Trust. Our records are kept electronically and on paper, in different care settings and different locations, and the quality of the record keeping varies. In some areas of the country records</w:t>
      </w:r>
      <w:r w:rsidR="008E6326" w:rsidRPr="00A10724">
        <w:rPr>
          <w:sz w:val="24"/>
          <w:szCs w:val="24"/>
        </w:rPr>
        <w:t xml:space="preserve"> are linked across acute sector organisations</w:t>
      </w:r>
      <w:r w:rsidRPr="00A10724">
        <w:rPr>
          <w:sz w:val="24"/>
          <w:szCs w:val="24"/>
        </w:rPr>
        <w:t>, however this is not the case in the Trust at the current time.</w:t>
      </w:r>
    </w:p>
    <w:p w:rsidR="004E2352" w:rsidRPr="00A10724" w:rsidRDefault="004E2352" w:rsidP="004E2352">
      <w:pPr>
        <w:rPr>
          <w:sz w:val="24"/>
          <w:szCs w:val="24"/>
        </w:rPr>
      </w:pPr>
      <w:r w:rsidRPr="00A10724">
        <w:rPr>
          <w:sz w:val="24"/>
          <w:szCs w:val="24"/>
        </w:rPr>
        <w:t>Many different system</w:t>
      </w:r>
      <w:r w:rsidR="008E6326" w:rsidRPr="00A10724">
        <w:rPr>
          <w:sz w:val="24"/>
          <w:szCs w:val="24"/>
        </w:rPr>
        <w:t>s</w:t>
      </w:r>
      <w:r w:rsidRPr="00A10724">
        <w:rPr>
          <w:sz w:val="24"/>
          <w:szCs w:val="24"/>
        </w:rPr>
        <w:t xml:space="preserve">, using diverse data structures and definitions are in use across the Trust and by individual specialities. As a result the quality of data is </w:t>
      </w:r>
      <w:r w:rsidR="008E6326" w:rsidRPr="00A10724">
        <w:rPr>
          <w:sz w:val="24"/>
          <w:szCs w:val="24"/>
        </w:rPr>
        <w:t>variable,</w:t>
      </w:r>
      <w:r w:rsidRPr="00A10724">
        <w:rPr>
          <w:sz w:val="24"/>
          <w:szCs w:val="24"/>
        </w:rPr>
        <w:t xml:space="preserve"> </w:t>
      </w:r>
      <w:r w:rsidR="008D50A3">
        <w:rPr>
          <w:sz w:val="24"/>
          <w:szCs w:val="24"/>
        </w:rPr>
        <w:t xml:space="preserve">with </w:t>
      </w:r>
      <w:r w:rsidRPr="00A10724">
        <w:rPr>
          <w:sz w:val="24"/>
          <w:szCs w:val="24"/>
        </w:rPr>
        <w:t xml:space="preserve">some conflicting in content, and </w:t>
      </w:r>
      <w:r w:rsidR="008D50A3">
        <w:rPr>
          <w:sz w:val="24"/>
          <w:szCs w:val="24"/>
        </w:rPr>
        <w:t xml:space="preserve">it is </w:t>
      </w:r>
      <w:r w:rsidRPr="00A10724">
        <w:rPr>
          <w:sz w:val="24"/>
          <w:szCs w:val="24"/>
        </w:rPr>
        <w:t xml:space="preserve">difficult to </w:t>
      </w:r>
      <w:r w:rsidR="008E6326" w:rsidRPr="00A10724">
        <w:rPr>
          <w:sz w:val="24"/>
          <w:szCs w:val="24"/>
        </w:rPr>
        <w:t>synthesise</w:t>
      </w:r>
      <w:r w:rsidRPr="00A10724">
        <w:rPr>
          <w:sz w:val="24"/>
          <w:szCs w:val="24"/>
        </w:rPr>
        <w:t xml:space="preserve"> into a safe and useful record that is focussed on the individual a</w:t>
      </w:r>
      <w:r w:rsidR="008E6326" w:rsidRPr="00A10724">
        <w:rPr>
          <w:sz w:val="24"/>
          <w:szCs w:val="24"/>
        </w:rPr>
        <w:t>t</w:t>
      </w:r>
      <w:r w:rsidRPr="00A10724">
        <w:rPr>
          <w:sz w:val="24"/>
          <w:szCs w:val="24"/>
        </w:rPr>
        <w:t xml:space="preserve"> the centre of care.</w:t>
      </w:r>
    </w:p>
    <w:p w:rsidR="004E2352" w:rsidRPr="00A10724" w:rsidRDefault="004E2352" w:rsidP="004E2352">
      <w:pPr>
        <w:rPr>
          <w:sz w:val="24"/>
          <w:szCs w:val="24"/>
        </w:rPr>
      </w:pPr>
      <w:r w:rsidRPr="00A10724">
        <w:rPr>
          <w:sz w:val="24"/>
          <w:szCs w:val="24"/>
        </w:rPr>
        <w:t>Although patients have a legal right to access information in our healthcare records, this is currently difficult to do as it means requesting a copy, which has</w:t>
      </w:r>
      <w:r w:rsidR="008E6326" w:rsidRPr="00A10724">
        <w:rPr>
          <w:sz w:val="24"/>
          <w:szCs w:val="24"/>
        </w:rPr>
        <w:t xml:space="preserve"> a charge. Easier access to health</w:t>
      </w:r>
      <w:r w:rsidRPr="00A10724">
        <w:rPr>
          <w:sz w:val="24"/>
          <w:szCs w:val="24"/>
        </w:rPr>
        <w:t>care records does not require chan</w:t>
      </w:r>
      <w:r w:rsidR="00F71DAA">
        <w:rPr>
          <w:sz w:val="24"/>
          <w:szCs w:val="24"/>
        </w:rPr>
        <w:t>ges to the law , however it is particularly challenging to the current Trust</w:t>
      </w:r>
      <w:r w:rsidRPr="00A10724">
        <w:rPr>
          <w:sz w:val="24"/>
          <w:szCs w:val="24"/>
        </w:rPr>
        <w:t xml:space="preserve"> culture and practices.</w:t>
      </w:r>
    </w:p>
    <w:p w:rsidR="004E2352" w:rsidRPr="00A10724" w:rsidRDefault="004E2352" w:rsidP="004E2352">
      <w:pPr>
        <w:rPr>
          <w:sz w:val="28"/>
          <w:szCs w:val="28"/>
        </w:rPr>
      </w:pPr>
    </w:p>
    <w:p w:rsidR="004E2352" w:rsidRPr="00A10724" w:rsidRDefault="004E2352" w:rsidP="004E2352">
      <w:pPr>
        <w:rPr>
          <w:color w:val="4F81BD"/>
          <w:sz w:val="28"/>
          <w:szCs w:val="28"/>
        </w:rPr>
      </w:pPr>
      <w:r w:rsidRPr="00A10724">
        <w:rPr>
          <w:color w:val="4F81BD"/>
          <w:sz w:val="28"/>
          <w:szCs w:val="28"/>
        </w:rPr>
        <w:t>The vision for healthcare records</w:t>
      </w:r>
    </w:p>
    <w:p w:rsidR="008E6326" w:rsidRPr="00A10724" w:rsidRDefault="004E2352" w:rsidP="004E2352">
      <w:pPr>
        <w:rPr>
          <w:sz w:val="24"/>
          <w:szCs w:val="24"/>
        </w:rPr>
      </w:pPr>
      <w:r w:rsidRPr="00A10724">
        <w:rPr>
          <w:sz w:val="24"/>
          <w:szCs w:val="24"/>
        </w:rPr>
        <w:t xml:space="preserve">The vision for healthcare records in this information strategy aligns with the Department of Health’s vision, that </w:t>
      </w:r>
    </w:p>
    <w:p w:rsidR="004E2352" w:rsidRPr="00A10724" w:rsidRDefault="004E2352" w:rsidP="008E6326">
      <w:pPr>
        <w:ind w:left="720"/>
        <w:rPr>
          <w:sz w:val="24"/>
          <w:szCs w:val="24"/>
        </w:rPr>
      </w:pPr>
      <w:r w:rsidRPr="00A10724">
        <w:rPr>
          <w:sz w:val="24"/>
          <w:szCs w:val="24"/>
        </w:rPr>
        <w:t>all patients will have secure access to thei</w:t>
      </w:r>
      <w:r w:rsidR="008E6326" w:rsidRPr="00A10724">
        <w:rPr>
          <w:sz w:val="24"/>
          <w:szCs w:val="24"/>
        </w:rPr>
        <w:t xml:space="preserve">r healthcare records, </w:t>
      </w:r>
      <w:r w:rsidRPr="00A10724">
        <w:rPr>
          <w:sz w:val="24"/>
          <w:szCs w:val="24"/>
        </w:rPr>
        <w:t>inc</w:t>
      </w:r>
      <w:r w:rsidR="008E6326" w:rsidRPr="00A10724">
        <w:rPr>
          <w:sz w:val="24"/>
          <w:szCs w:val="24"/>
        </w:rPr>
        <w:t>luding</w:t>
      </w:r>
      <w:r w:rsidRPr="00A10724">
        <w:rPr>
          <w:sz w:val="24"/>
          <w:szCs w:val="24"/>
        </w:rPr>
        <w:t xml:space="preserve"> access to letters, test results; personal care plans and needs assessments</w:t>
      </w:r>
      <w:r w:rsidR="008E6326" w:rsidRPr="00A10724">
        <w:rPr>
          <w:sz w:val="24"/>
          <w:szCs w:val="24"/>
        </w:rPr>
        <w:t xml:space="preserve"> electronically</w:t>
      </w:r>
      <w:r w:rsidRPr="00A10724">
        <w:rPr>
          <w:sz w:val="24"/>
          <w:szCs w:val="24"/>
        </w:rPr>
        <w:t>.</w:t>
      </w:r>
    </w:p>
    <w:p w:rsidR="004E2352" w:rsidRPr="00A10724" w:rsidRDefault="004E2352" w:rsidP="004E2352">
      <w:pPr>
        <w:rPr>
          <w:sz w:val="24"/>
          <w:szCs w:val="24"/>
        </w:rPr>
      </w:pPr>
      <w:r w:rsidRPr="00A10724">
        <w:rPr>
          <w:sz w:val="24"/>
          <w:szCs w:val="24"/>
        </w:rPr>
        <w:t>The first step towards making this information accessible is to build an infrastructure that enables the Trust to hold all as</w:t>
      </w:r>
      <w:r w:rsidR="008E6326" w:rsidRPr="00A10724">
        <w:rPr>
          <w:sz w:val="24"/>
          <w:szCs w:val="24"/>
        </w:rPr>
        <w:t>pects of a patient healthcare</w:t>
      </w:r>
      <w:r w:rsidRPr="00A10724">
        <w:rPr>
          <w:sz w:val="24"/>
          <w:szCs w:val="24"/>
        </w:rPr>
        <w:t xml:space="preserve"> record in one place electronically.</w:t>
      </w:r>
    </w:p>
    <w:p w:rsidR="007F06C2" w:rsidRDefault="007F06C2" w:rsidP="004E2352">
      <w:pPr>
        <w:rPr>
          <w:sz w:val="24"/>
          <w:szCs w:val="24"/>
        </w:rPr>
      </w:pPr>
    </w:p>
    <w:p w:rsidR="008D50A3" w:rsidRDefault="00632163" w:rsidP="004E2352">
      <w:pPr>
        <w:rPr>
          <w:color w:val="4F81BD"/>
          <w:sz w:val="28"/>
          <w:szCs w:val="28"/>
        </w:rPr>
      </w:pPr>
      <w:r>
        <w:rPr>
          <w:color w:val="4F81BD"/>
          <w:sz w:val="28"/>
          <w:szCs w:val="28"/>
        </w:rPr>
        <w:t>The Journey</w:t>
      </w:r>
    </w:p>
    <w:p w:rsidR="00632163" w:rsidRPr="00632163" w:rsidRDefault="00632163" w:rsidP="004E2352">
      <w:pPr>
        <w:rPr>
          <w:sz w:val="24"/>
          <w:szCs w:val="24"/>
        </w:rPr>
      </w:pPr>
      <w:r>
        <w:rPr>
          <w:sz w:val="24"/>
          <w:szCs w:val="24"/>
        </w:rPr>
        <w:t xml:space="preserve">Over the next 10 years the ICT Directorate plans to </w:t>
      </w:r>
    </w:p>
    <w:p w:rsidR="00BC2580" w:rsidRPr="00632163" w:rsidRDefault="00632163" w:rsidP="00632163">
      <w:pPr>
        <w:numPr>
          <w:ilvl w:val="0"/>
          <w:numId w:val="16"/>
        </w:numPr>
        <w:rPr>
          <w:sz w:val="24"/>
          <w:szCs w:val="24"/>
        </w:rPr>
      </w:pPr>
      <w:r>
        <w:rPr>
          <w:sz w:val="24"/>
          <w:szCs w:val="24"/>
        </w:rPr>
        <w:t>Develop and implement a new Clinical Portal (Concerto) which provides a framework for holding the patient healthcare record in an electronic form, that is easy to navigate for staff and patients.</w:t>
      </w:r>
    </w:p>
    <w:p w:rsidR="00BC2580" w:rsidRPr="00632163" w:rsidRDefault="00632163" w:rsidP="00632163">
      <w:pPr>
        <w:numPr>
          <w:ilvl w:val="0"/>
          <w:numId w:val="16"/>
        </w:numPr>
        <w:rPr>
          <w:sz w:val="24"/>
          <w:szCs w:val="24"/>
        </w:rPr>
      </w:pPr>
      <w:r w:rsidRPr="00632163">
        <w:rPr>
          <w:sz w:val="24"/>
          <w:szCs w:val="24"/>
        </w:rPr>
        <w:lastRenderedPageBreak/>
        <w:t xml:space="preserve">Develop and migrate </w:t>
      </w:r>
      <w:r>
        <w:rPr>
          <w:sz w:val="24"/>
          <w:szCs w:val="24"/>
        </w:rPr>
        <w:t xml:space="preserve">the </w:t>
      </w:r>
      <w:r w:rsidRPr="00632163">
        <w:rPr>
          <w:sz w:val="24"/>
          <w:szCs w:val="24"/>
        </w:rPr>
        <w:t>current patient administration system (HISS) functionality</w:t>
      </w:r>
      <w:r>
        <w:rPr>
          <w:sz w:val="24"/>
          <w:szCs w:val="24"/>
        </w:rPr>
        <w:t xml:space="preserve"> to a new robust system.</w:t>
      </w:r>
    </w:p>
    <w:p w:rsidR="00CB78F0" w:rsidRPr="00CB78F0" w:rsidRDefault="00632163" w:rsidP="00CB78F0">
      <w:pPr>
        <w:numPr>
          <w:ilvl w:val="0"/>
          <w:numId w:val="16"/>
        </w:numPr>
        <w:rPr>
          <w:sz w:val="24"/>
          <w:szCs w:val="24"/>
        </w:rPr>
      </w:pPr>
      <w:r>
        <w:rPr>
          <w:sz w:val="24"/>
          <w:szCs w:val="24"/>
        </w:rPr>
        <w:t>Support all specialities with the development</w:t>
      </w:r>
      <w:r w:rsidR="00CB78F0">
        <w:rPr>
          <w:sz w:val="24"/>
          <w:szCs w:val="24"/>
        </w:rPr>
        <w:t xml:space="preserve"> of clinical forms that will</w:t>
      </w:r>
      <w:r w:rsidR="00BC2580" w:rsidRPr="00632163">
        <w:rPr>
          <w:sz w:val="24"/>
          <w:szCs w:val="24"/>
        </w:rPr>
        <w:t xml:space="preserve"> capture information ele</w:t>
      </w:r>
      <w:r w:rsidR="00CB78F0">
        <w:rPr>
          <w:sz w:val="24"/>
          <w:szCs w:val="24"/>
        </w:rPr>
        <w:t>ctronically.</w:t>
      </w:r>
    </w:p>
    <w:p w:rsidR="00BC2580" w:rsidRPr="00632163" w:rsidRDefault="00CB78F0" w:rsidP="00632163">
      <w:pPr>
        <w:numPr>
          <w:ilvl w:val="0"/>
          <w:numId w:val="16"/>
        </w:numPr>
        <w:rPr>
          <w:sz w:val="24"/>
          <w:szCs w:val="24"/>
        </w:rPr>
      </w:pPr>
      <w:r>
        <w:rPr>
          <w:sz w:val="24"/>
          <w:szCs w:val="24"/>
        </w:rPr>
        <w:t xml:space="preserve">Fully integrate </w:t>
      </w:r>
      <w:r w:rsidR="00BC2580" w:rsidRPr="00632163">
        <w:rPr>
          <w:sz w:val="24"/>
          <w:szCs w:val="24"/>
        </w:rPr>
        <w:t>the I</w:t>
      </w:r>
      <w:r>
        <w:rPr>
          <w:sz w:val="24"/>
          <w:szCs w:val="24"/>
        </w:rPr>
        <w:t>T infrastructure with Solihull c</w:t>
      </w:r>
      <w:r w:rsidR="00BC2580" w:rsidRPr="00632163">
        <w:rPr>
          <w:sz w:val="24"/>
          <w:szCs w:val="24"/>
        </w:rPr>
        <w:t>ommunity</w:t>
      </w:r>
      <w:r>
        <w:rPr>
          <w:sz w:val="24"/>
          <w:szCs w:val="24"/>
        </w:rPr>
        <w:t xml:space="preserve"> services so there is access to the full clinical record.</w:t>
      </w:r>
    </w:p>
    <w:p w:rsidR="00BC2580" w:rsidRPr="00632163" w:rsidRDefault="00CB78F0" w:rsidP="00632163">
      <w:pPr>
        <w:numPr>
          <w:ilvl w:val="0"/>
          <w:numId w:val="16"/>
        </w:numPr>
        <w:rPr>
          <w:sz w:val="24"/>
          <w:szCs w:val="24"/>
        </w:rPr>
      </w:pPr>
      <w:r>
        <w:rPr>
          <w:sz w:val="24"/>
          <w:szCs w:val="24"/>
        </w:rPr>
        <w:t>Integrate with the local health economy GP system</w:t>
      </w:r>
      <w:r w:rsidR="00BC2580" w:rsidRPr="00632163">
        <w:rPr>
          <w:sz w:val="24"/>
          <w:szCs w:val="24"/>
        </w:rPr>
        <w:t xml:space="preserve"> to enable the sharing of further clinical information electronically.</w:t>
      </w:r>
    </w:p>
    <w:p w:rsidR="004E2352" w:rsidRPr="007F06C2" w:rsidRDefault="00CB78F0" w:rsidP="00632163">
      <w:pPr>
        <w:numPr>
          <w:ilvl w:val="0"/>
          <w:numId w:val="16"/>
        </w:numPr>
        <w:rPr>
          <w:sz w:val="24"/>
          <w:szCs w:val="24"/>
        </w:rPr>
      </w:pPr>
      <w:r>
        <w:rPr>
          <w:sz w:val="24"/>
          <w:szCs w:val="24"/>
        </w:rPr>
        <w:t>Continue to scan the archive of paper records</w:t>
      </w:r>
    </w:p>
    <w:p w:rsidR="004E2352" w:rsidRDefault="00CB78F0" w:rsidP="004E2352">
      <w:pPr>
        <w:rPr>
          <w:sz w:val="24"/>
          <w:szCs w:val="24"/>
        </w:rPr>
      </w:pPr>
      <w:r>
        <w:rPr>
          <w:sz w:val="24"/>
          <w:szCs w:val="24"/>
        </w:rPr>
        <w:t>PMS?</w:t>
      </w:r>
    </w:p>
    <w:p w:rsidR="00CB78F0" w:rsidRPr="007F06C2" w:rsidRDefault="00CB78F0" w:rsidP="004E2352">
      <w:pPr>
        <w:rPr>
          <w:sz w:val="24"/>
          <w:szCs w:val="24"/>
        </w:rPr>
      </w:pPr>
      <w:r>
        <w:rPr>
          <w:sz w:val="24"/>
          <w:szCs w:val="24"/>
        </w:rPr>
        <w:t>Content of clinical records – support the development and implementation clinical record keeping standards?</w:t>
      </w:r>
    </w:p>
    <w:p w:rsidR="003B6085" w:rsidRDefault="003B6085" w:rsidP="003B6085">
      <w:pPr>
        <w:pStyle w:val="Heading3"/>
      </w:pPr>
    </w:p>
    <w:p w:rsidR="004E2352" w:rsidRPr="004E2352" w:rsidRDefault="004E2352" w:rsidP="004E2352"/>
    <w:p w:rsidR="004E2352" w:rsidRPr="00CB78F0" w:rsidRDefault="008E6326" w:rsidP="006239A8">
      <w:pPr>
        <w:pStyle w:val="Heading2"/>
        <w:numPr>
          <w:ilvl w:val="0"/>
          <w:numId w:val="4"/>
        </w:numPr>
        <w:ind w:left="567" w:hanging="567"/>
        <w:rPr>
          <w:rFonts w:ascii="Calibri" w:hAnsi="Calibri"/>
          <w:sz w:val="32"/>
          <w:szCs w:val="32"/>
        </w:rPr>
      </w:pPr>
      <w:r w:rsidRPr="00CB78F0">
        <w:rPr>
          <w:rFonts w:ascii="Calibri" w:hAnsi="Calibri"/>
          <w:sz w:val="32"/>
          <w:szCs w:val="32"/>
        </w:rPr>
        <w:t>Connected information for integrated care</w:t>
      </w:r>
    </w:p>
    <w:p w:rsidR="007F06C2" w:rsidRDefault="007F06C2" w:rsidP="007F06C2"/>
    <w:p w:rsidR="007F06C2" w:rsidRDefault="007F06C2" w:rsidP="007F06C2">
      <w:r>
        <w:t xml:space="preserve">Many benefits and </w:t>
      </w:r>
      <w:r w:rsidR="00F71DAA">
        <w:t>efficiencies</w:t>
      </w:r>
      <w:r>
        <w:t xml:space="preserve"> can flow from information being recorded once, at first contact with</w:t>
      </w:r>
      <w:r w:rsidR="00F71DAA">
        <w:t xml:space="preserve"> health</w:t>
      </w:r>
      <w:r>
        <w:t xml:space="preserve"> and care services, and shared securely between those providing a patients care.</w:t>
      </w:r>
    </w:p>
    <w:p w:rsidR="007F06C2" w:rsidRDefault="007F06C2" w:rsidP="007F06C2">
      <w:pPr>
        <w:rPr>
          <w:color w:val="4F81BD"/>
          <w:sz w:val="28"/>
          <w:szCs w:val="28"/>
        </w:rPr>
      </w:pPr>
      <w:r>
        <w:rPr>
          <w:color w:val="4F81BD"/>
          <w:sz w:val="28"/>
          <w:szCs w:val="28"/>
        </w:rPr>
        <w:t>What people want</w:t>
      </w:r>
    </w:p>
    <w:p w:rsidR="007F06C2" w:rsidRDefault="007F06C2" w:rsidP="007F06C2">
      <w:pPr>
        <w:rPr>
          <w:sz w:val="24"/>
          <w:szCs w:val="24"/>
        </w:rPr>
      </w:pPr>
      <w:r>
        <w:rPr>
          <w:sz w:val="24"/>
          <w:szCs w:val="24"/>
        </w:rPr>
        <w:t>In responses to the Department of Health’s consultation on Liberating the NHS: An Electronic Revolution, pr</w:t>
      </w:r>
      <w:r w:rsidR="00F71DAA">
        <w:rPr>
          <w:sz w:val="24"/>
          <w:szCs w:val="24"/>
        </w:rPr>
        <w:t>ofessional groups argue</w:t>
      </w:r>
      <w:r>
        <w:rPr>
          <w:sz w:val="24"/>
          <w:szCs w:val="24"/>
        </w:rPr>
        <w:t xml:space="preserve"> for:</w:t>
      </w:r>
    </w:p>
    <w:p w:rsidR="007F06C2" w:rsidRDefault="007F06C2" w:rsidP="006239A8">
      <w:pPr>
        <w:numPr>
          <w:ilvl w:val="0"/>
          <w:numId w:val="10"/>
        </w:numPr>
        <w:spacing w:line="240" w:lineRule="auto"/>
        <w:ind w:left="760" w:hanging="357"/>
        <w:rPr>
          <w:sz w:val="24"/>
          <w:szCs w:val="24"/>
        </w:rPr>
      </w:pPr>
      <w:r>
        <w:rPr>
          <w:sz w:val="24"/>
          <w:szCs w:val="24"/>
        </w:rPr>
        <w:t>A 21</w:t>
      </w:r>
      <w:r w:rsidRPr="007F06C2">
        <w:rPr>
          <w:sz w:val="24"/>
          <w:szCs w:val="24"/>
          <w:vertAlign w:val="superscript"/>
        </w:rPr>
        <w:t>st</w:t>
      </w:r>
      <w:r>
        <w:rPr>
          <w:sz w:val="24"/>
          <w:szCs w:val="24"/>
        </w:rPr>
        <w:t xml:space="preserve"> – century person centred electronic health and social care system, with information recorded once at the first appropriate contact with health and care services and shared across boundaries safely. </w:t>
      </w:r>
    </w:p>
    <w:p w:rsidR="007F06C2" w:rsidRDefault="007F06C2" w:rsidP="006239A8">
      <w:pPr>
        <w:numPr>
          <w:ilvl w:val="0"/>
          <w:numId w:val="10"/>
        </w:numPr>
        <w:spacing w:line="240" w:lineRule="auto"/>
        <w:ind w:left="760" w:hanging="357"/>
        <w:rPr>
          <w:sz w:val="24"/>
          <w:szCs w:val="24"/>
        </w:rPr>
      </w:pPr>
      <w:r>
        <w:rPr>
          <w:sz w:val="24"/>
          <w:szCs w:val="24"/>
        </w:rPr>
        <w:t>A changed national role, allowing greater local innovation and market development in IT.</w:t>
      </w:r>
    </w:p>
    <w:p w:rsidR="007F06C2" w:rsidRDefault="007F06C2" w:rsidP="006239A8">
      <w:pPr>
        <w:numPr>
          <w:ilvl w:val="0"/>
          <w:numId w:val="10"/>
        </w:numPr>
        <w:spacing w:line="240" w:lineRule="auto"/>
        <w:ind w:left="760" w:hanging="357"/>
        <w:rPr>
          <w:sz w:val="24"/>
          <w:szCs w:val="24"/>
        </w:rPr>
      </w:pPr>
      <w:r>
        <w:rPr>
          <w:sz w:val="24"/>
          <w:szCs w:val="24"/>
        </w:rPr>
        <w:t>National standards that allow information to move freely through the health and care system.</w:t>
      </w:r>
    </w:p>
    <w:p w:rsidR="005B23EB" w:rsidRDefault="005B23EB" w:rsidP="005B23EB">
      <w:pPr>
        <w:spacing w:line="240" w:lineRule="auto"/>
        <w:rPr>
          <w:sz w:val="24"/>
          <w:szCs w:val="24"/>
        </w:rPr>
      </w:pPr>
    </w:p>
    <w:p w:rsidR="009A6DBA" w:rsidRDefault="009A6DBA" w:rsidP="005B23EB">
      <w:pPr>
        <w:spacing w:line="240" w:lineRule="auto"/>
        <w:rPr>
          <w:sz w:val="24"/>
          <w:szCs w:val="24"/>
        </w:rPr>
      </w:pPr>
    </w:p>
    <w:p w:rsidR="009A6DBA" w:rsidRDefault="009A6DBA" w:rsidP="005B23EB">
      <w:pPr>
        <w:spacing w:line="240" w:lineRule="auto"/>
        <w:rPr>
          <w:sz w:val="24"/>
          <w:szCs w:val="24"/>
        </w:rPr>
      </w:pPr>
    </w:p>
    <w:p w:rsidR="005B23EB" w:rsidRDefault="005B23EB" w:rsidP="005B23EB">
      <w:pPr>
        <w:spacing w:line="240" w:lineRule="auto"/>
        <w:rPr>
          <w:color w:val="1F497D"/>
          <w:sz w:val="28"/>
          <w:szCs w:val="28"/>
        </w:rPr>
      </w:pPr>
      <w:r>
        <w:rPr>
          <w:color w:val="1F497D"/>
          <w:sz w:val="28"/>
          <w:szCs w:val="28"/>
        </w:rPr>
        <w:lastRenderedPageBreak/>
        <w:t>Where are we now?</w:t>
      </w:r>
    </w:p>
    <w:p w:rsidR="005B23EB" w:rsidRPr="000F6D48" w:rsidRDefault="005B23EB" w:rsidP="005B23EB">
      <w:pPr>
        <w:spacing w:line="240" w:lineRule="auto"/>
        <w:rPr>
          <w:sz w:val="24"/>
          <w:szCs w:val="24"/>
        </w:rPr>
      </w:pPr>
      <w:r w:rsidRPr="000F6D48">
        <w:rPr>
          <w:sz w:val="24"/>
          <w:szCs w:val="24"/>
        </w:rPr>
        <w:t>The nature of care, support and health is becoming more complex, with 15.4 million in England (number in West Midlands) living with a long term condition, and the number set to increase. This requires ever-increasing collaboration of professional across boundaries and over long periods.</w:t>
      </w:r>
    </w:p>
    <w:p w:rsidR="005B23EB" w:rsidRPr="000F6D48" w:rsidRDefault="005B23EB" w:rsidP="005B23EB">
      <w:pPr>
        <w:spacing w:line="240" w:lineRule="auto"/>
        <w:rPr>
          <w:sz w:val="24"/>
          <w:szCs w:val="24"/>
        </w:rPr>
      </w:pPr>
      <w:r w:rsidRPr="000F6D48">
        <w:rPr>
          <w:sz w:val="24"/>
          <w:szCs w:val="24"/>
        </w:rPr>
        <w:t xml:space="preserve">Whilst an information revolution happening in many sectors, </w:t>
      </w:r>
      <w:r w:rsidR="00F71DAA">
        <w:rPr>
          <w:sz w:val="24"/>
          <w:szCs w:val="24"/>
        </w:rPr>
        <w:t xml:space="preserve">is </w:t>
      </w:r>
      <w:r w:rsidRPr="000F6D48">
        <w:rPr>
          <w:sz w:val="24"/>
          <w:szCs w:val="24"/>
        </w:rPr>
        <w:t>making more complex information exchanges ever easier this revolution has not occurred in social care and in health in the same way, despite the potential benefits to safety, quality and efficiency.</w:t>
      </w:r>
    </w:p>
    <w:p w:rsidR="005B23EB" w:rsidRPr="000F6D48" w:rsidRDefault="00AA5342" w:rsidP="005B23EB">
      <w:pPr>
        <w:spacing w:line="240" w:lineRule="auto"/>
        <w:rPr>
          <w:sz w:val="24"/>
          <w:szCs w:val="24"/>
        </w:rPr>
      </w:pPr>
      <w:r>
        <w:rPr>
          <w:sz w:val="24"/>
          <w:szCs w:val="24"/>
        </w:rPr>
        <w:t>(</w:t>
      </w:r>
      <w:r w:rsidR="005B23EB" w:rsidRPr="000F6D48">
        <w:rPr>
          <w:sz w:val="24"/>
          <w:szCs w:val="24"/>
        </w:rPr>
        <w:t>Example : Safeguarding Children</w:t>
      </w:r>
      <w:r>
        <w:rPr>
          <w:sz w:val="24"/>
          <w:szCs w:val="24"/>
        </w:rPr>
        <w:t>)</w:t>
      </w:r>
    </w:p>
    <w:p w:rsidR="000B5BAA" w:rsidRDefault="005B23EB" w:rsidP="005B23EB">
      <w:pPr>
        <w:spacing w:line="240" w:lineRule="auto"/>
        <w:rPr>
          <w:sz w:val="24"/>
          <w:szCs w:val="24"/>
        </w:rPr>
      </w:pPr>
      <w:r w:rsidRPr="000F6D48">
        <w:rPr>
          <w:sz w:val="24"/>
          <w:szCs w:val="24"/>
        </w:rPr>
        <w:t>Many parts of our local health and care economy are still reliant on paper, including many areas of the Trust. These systems tend to be designed around specialist service areas, not around the users of the services. Systems currently work in isolation and are not designed to interact with other systems across health and social care.</w:t>
      </w:r>
    </w:p>
    <w:p w:rsidR="00361A20" w:rsidRPr="000F6D48" w:rsidRDefault="005B23EB" w:rsidP="005B23EB">
      <w:pPr>
        <w:spacing w:line="240" w:lineRule="auto"/>
        <w:rPr>
          <w:sz w:val="24"/>
          <w:szCs w:val="24"/>
        </w:rPr>
      </w:pPr>
      <w:r w:rsidRPr="000F6D48">
        <w:rPr>
          <w:sz w:val="24"/>
          <w:szCs w:val="24"/>
        </w:rPr>
        <w:t xml:space="preserve">If the data cannot be shared it is entered many times, with data quality </w:t>
      </w:r>
      <w:r w:rsidR="00AA5342">
        <w:rPr>
          <w:sz w:val="24"/>
          <w:szCs w:val="24"/>
        </w:rPr>
        <w:t>and professional decision being</w:t>
      </w:r>
      <w:r w:rsidRPr="000F6D48">
        <w:rPr>
          <w:sz w:val="24"/>
          <w:szCs w:val="24"/>
        </w:rPr>
        <w:t xml:space="preserve"> compromised. With a duplication of recording patient</w:t>
      </w:r>
      <w:r w:rsidR="00AA5342">
        <w:rPr>
          <w:sz w:val="24"/>
          <w:szCs w:val="24"/>
        </w:rPr>
        <w:t xml:space="preserve"> information</w:t>
      </w:r>
      <w:r w:rsidRPr="000F6D48">
        <w:rPr>
          <w:sz w:val="24"/>
          <w:szCs w:val="24"/>
        </w:rPr>
        <w:t xml:space="preserve"> </w:t>
      </w:r>
      <w:r w:rsidR="00361A20" w:rsidRPr="000F6D48">
        <w:rPr>
          <w:sz w:val="24"/>
          <w:szCs w:val="24"/>
        </w:rPr>
        <w:t xml:space="preserve">experience of services is poorer. At times this practice is unsafe, for example leading to errors in emergency </w:t>
      </w:r>
      <w:r w:rsidR="00AA5342" w:rsidRPr="000F6D48">
        <w:rPr>
          <w:sz w:val="24"/>
          <w:szCs w:val="24"/>
        </w:rPr>
        <w:t>care;</w:t>
      </w:r>
      <w:r w:rsidR="00361A20" w:rsidRPr="000F6D48">
        <w:rPr>
          <w:sz w:val="24"/>
          <w:szCs w:val="24"/>
        </w:rPr>
        <w:t xml:space="preserve"> medicines management and patient follow up.</w:t>
      </w:r>
    </w:p>
    <w:p w:rsidR="00361A20" w:rsidRPr="000F6D48" w:rsidRDefault="00361A20" w:rsidP="007F06C2">
      <w:pPr>
        <w:rPr>
          <w:sz w:val="24"/>
          <w:szCs w:val="24"/>
        </w:rPr>
      </w:pPr>
      <w:r w:rsidRPr="000F6D48">
        <w:rPr>
          <w:sz w:val="24"/>
          <w:szCs w:val="24"/>
        </w:rPr>
        <w:t xml:space="preserve">In the Trust </w:t>
      </w:r>
      <w:r w:rsidR="000B5BAA">
        <w:rPr>
          <w:sz w:val="24"/>
          <w:szCs w:val="24"/>
        </w:rPr>
        <w:t xml:space="preserve">itself </w:t>
      </w:r>
      <w:r w:rsidRPr="000F6D48">
        <w:rPr>
          <w:sz w:val="24"/>
          <w:szCs w:val="24"/>
        </w:rPr>
        <w:t>many Information Technology (IT) systems) have their own ‘standards’ that do not work with</w:t>
      </w:r>
      <w:r w:rsidR="00AA5342">
        <w:rPr>
          <w:sz w:val="24"/>
          <w:szCs w:val="24"/>
        </w:rPr>
        <w:t xml:space="preserve"> other systems. </w:t>
      </w:r>
      <w:r w:rsidRPr="000F6D48">
        <w:rPr>
          <w:sz w:val="24"/>
          <w:szCs w:val="24"/>
        </w:rPr>
        <w:t>I</w:t>
      </w:r>
      <w:r w:rsidR="000B5BAA">
        <w:rPr>
          <w:sz w:val="24"/>
          <w:szCs w:val="24"/>
        </w:rPr>
        <w:t>mportant information tends to be</w:t>
      </w:r>
      <w:r w:rsidRPr="000F6D48">
        <w:rPr>
          <w:sz w:val="24"/>
          <w:szCs w:val="24"/>
        </w:rPr>
        <w:t xml:space="preserve"> communicated on paper, often after a delay. Systems are often detached from routine professional care, which can lead to frustration and to poor recording of data.</w:t>
      </w:r>
    </w:p>
    <w:p w:rsidR="00A15217" w:rsidRPr="000F6D48" w:rsidRDefault="000B5BAA" w:rsidP="000B5BAA">
      <w:pPr>
        <w:rPr>
          <w:sz w:val="24"/>
          <w:szCs w:val="24"/>
        </w:rPr>
      </w:pPr>
      <w:r>
        <w:rPr>
          <w:sz w:val="24"/>
          <w:szCs w:val="24"/>
        </w:rPr>
        <w:t>Although t</w:t>
      </w:r>
      <w:r w:rsidR="00361A20" w:rsidRPr="000F6D48">
        <w:rPr>
          <w:sz w:val="24"/>
          <w:szCs w:val="24"/>
        </w:rPr>
        <w:t>here are a nu</w:t>
      </w:r>
      <w:r w:rsidR="00AA5342">
        <w:rPr>
          <w:sz w:val="24"/>
          <w:szCs w:val="24"/>
        </w:rPr>
        <w:t>mber of</w:t>
      </w:r>
      <w:r w:rsidR="00361A20" w:rsidRPr="000F6D48">
        <w:rPr>
          <w:sz w:val="24"/>
          <w:szCs w:val="24"/>
        </w:rPr>
        <w:t xml:space="preserve"> examples in the Trust</w:t>
      </w:r>
      <w:r w:rsidR="00A15217" w:rsidRPr="000F6D48">
        <w:rPr>
          <w:sz w:val="24"/>
          <w:szCs w:val="24"/>
        </w:rPr>
        <w:t xml:space="preserve"> where technology is transforming care and where professional are already championing effective communication use</w:t>
      </w:r>
      <w:r w:rsidR="00AA5342">
        <w:rPr>
          <w:sz w:val="24"/>
          <w:szCs w:val="24"/>
        </w:rPr>
        <w:t xml:space="preserve"> across organisation boundaries</w:t>
      </w:r>
      <w:r>
        <w:rPr>
          <w:sz w:val="24"/>
          <w:szCs w:val="24"/>
        </w:rPr>
        <w:t xml:space="preserve">, for example Oncology and Radiology, the ICT Directorate is aware that the implementation of systems that enable advanced solutions for data sharing are not in place across the Trust. </w:t>
      </w:r>
    </w:p>
    <w:p w:rsidR="00A15217" w:rsidRPr="000F6D48" w:rsidRDefault="00A15217" w:rsidP="00A15217">
      <w:pPr>
        <w:rPr>
          <w:sz w:val="24"/>
          <w:szCs w:val="24"/>
        </w:rPr>
      </w:pPr>
      <w:r w:rsidRPr="000F6D48">
        <w:rPr>
          <w:sz w:val="24"/>
          <w:szCs w:val="24"/>
        </w:rPr>
        <w:t>There is a clear need to build on these examples within the Trust and with our local health and care colleagues, freeing professionals to innovate and lead, seeing improving and using information as core elements of their job.</w:t>
      </w:r>
    </w:p>
    <w:p w:rsidR="00A15217" w:rsidRPr="000F6D48" w:rsidRDefault="00A15217" w:rsidP="00A15217">
      <w:pPr>
        <w:rPr>
          <w:sz w:val="24"/>
          <w:szCs w:val="24"/>
        </w:rPr>
      </w:pPr>
      <w:r w:rsidRPr="000F6D48">
        <w:rPr>
          <w:sz w:val="24"/>
          <w:szCs w:val="24"/>
        </w:rPr>
        <w:t>Joined -up care needs information systems that talk to each other. This approach, based on nationally set information standards, will enable information captured at the Trust to be captured once and shared right across the health and care system.</w:t>
      </w:r>
    </w:p>
    <w:p w:rsidR="000F6D48" w:rsidRPr="000F6D48" w:rsidRDefault="00A15217" w:rsidP="00A15217">
      <w:pPr>
        <w:rPr>
          <w:sz w:val="24"/>
          <w:szCs w:val="24"/>
        </w:rPr>
      </w:pPr>
      <w:r w:rsidRPr="000F6D48">
        <w:rPr>
          <w:sz w:val="24"/>
          <w:szCs w:val="24"/>
        </w:rPr>
        <w:t xml:space="preserve">National standards and implementation guidance is a core action specified in the national information strategy (Department of Health, May 2012). These standards will </w:t>
      </w:r>
      <w:r w:rsidR="000F6D48" w:rsidRPr="000F6D48">
        <w:rPr>
          <w:sz w:val="24"/>
          <w:szCs w:val="24"/>
        </w:rPr>
        <w:t>provide the foundation</w:t>
      </w:r>
      <w:r w:rsidRPr="000F6D48">
        <w:rPr>
          <w:sz w:val="24"/>
          <w:szCs w:val="24"/>
        </w:rPr>
        <w:t xml:space="preserve"> for joining up systems</w:t>
      </w:r>
      <w:r w:rsidR="000F6D48" w:rsidRPr="000F6D48">
        <w:rPr>
          <w:sz w:val="24"/>
          <w:szCs w:val="24"/>
        </w:rPr>
        <w:t xml:space="preserve"> so that health, care and support can move away from solutions that work only in their area.</w:t>
      </w:r>
    </w:p>
    <w:p w:rsidR="000F6D48" w:rsidRDefault="000F6D48" w:rsidP="00A15217"/>
    <w:p w:rsidR="00A15217" w:rsidRDefault="000F6D48" w:rsidP="00A15217">
      <w:pPr>
        <w:rPr>
          <w:color w:val="4F81BD"/>
          <w:sz w:val="28"/>
          <w:szCs w:val="28"/>
        </w:rPr>
      </w:pPr>
      <w:r w:rsidRPr="000F6D48">
        <w:rPr>
          <w:color w:val="4F81BD"/>
          <w:sz w:val="28"/>
          <w:szCs w:val="28"/>
        </w:rPr>
        <w:t>The vision</w:t>
      </w:r>
    </w:p>
    <w:p w:rsidR="000B5BAA" w:rsidRDefault="000F6D48" w:rsidP="00A15217">
      <w:pPr>
        <w:rPr>
          <w:sz w:val="24"/>
          <w:szCs w:val="24"/>
        </w:rPr>
      </w:pPr>
      <w:r>
        <w:rPr>
          <w:sz w:val="24"/>
          <w:szCs w:val="24"/>
        </w:rPr>
        <w:t>The Chief Information Officer’s vision is to</w:t>
      </w:r>
    </w:p>
    <w:p w:rsidR="000F6D48" w:rsidRDefault="000B5BAA" w:rsidP="009A6DBA">
      <w:pPr>
        <w:ind w:left="720"/>
        <w:rPr>
          <w:sz w:val="24"/>
          <w:szCs w:val="24"/>
        </w:rPr>
      </w:pPr>
      <w:r>
        <w:rPr>
          <w:sz w:val="24"/>
          <w:szCs w:val="24"/>
        </w:rPr>
        <w:t>Use information to int</w:t>
      </w:r>
      <w:r w:rsidR="006E44AF">
        <w:rPr>
          <w:sz w:val="24"/>
          <w:szCs w:val="24"/>
        </w:rPr>
        <w:t>egrate care between departments at the Trust and between organisations across the health and care sector as a whole.</w:t>
      </w:r>
      <w:r w:rsidR="000F6D48">
        <w:rPr>
          <w:sz w:val="24"/>
          <w:szCs w:val="24"/>
        </w:rPr>
        <w:t xml:space="preserve"> </w:t>
      </w:r>
    </w:p>
    <w:p w:rsidR="000F6D48" w:rsidRDefault="000F6D48" w:rsidP="00A15217">
      <w:pPr>
        <w:rPr>
          <w:sz w:val="24"/>
          <w:szCs w:val="24"/>
        </w:rPr>
      </w:pPr>
    </w:p>
    <w:p w:rsidR="000F6D48" w:rsidRDefault="000F6D48" w:rsidP="00A15217">
      <w:pPr>
        <w:rPr>
          <w:color w:val="4F81BD"/>
          <w:sz w:val="28"/>
          <w:szCs w:val="28"/>
        </w:rPr>
      </w:pPr>
      <w:r>
        <w:rPr>
          <w:color w:val="4F81BD"/>
          <w:sz w:val="28"/>
          <w:szCs w:val="28"/>
        </w:rPr>
        <w:t>Key objectives</w:t>
      </w:r>
    </w:p>
    <w:p w:rsidR="000F6D48" w:rsidRDefault="00DC5B49" w:rsidP="00A15217">
      <w:pPr>
        <w:rPr>
          <w:sz w:val="24"/>
          <w:szCs w:val="24"/>
        </w:rPr>
      </w:pPr>
      <w:r>
        <w:rPr>
          <w:sz w:val="24"/>
          <w:szCs w:val="24"/>
        </w:rPr>
        <w:t>The table overleaf</w:t>
      </w:r>
      <w:r w:rsidR="000F6D48">
        <w:rPr>
          <w:sz w:val="24"/>
          <w:szCs w:val="24"/>
        </w:rPr>
        <w:t xml:space="preserve"> highlights the local priority areas where progress will drive safer more efficient care.</w:t>
      </w:r>
    </w:p>
    <w:tbl>
      <w:tblPr>
        <w:tblW w:w="9642" w:type="dxa"/>
        <w:tblBorders>
          <w:top w:val="nil"/>
          <w:left w:val="nil"/>
          <w:bottom w:val="nil"/>
          <w:right w:val="nil"/>
        </w:tblBorders>
        <w:tblLayout w:type="fixed"/>
        <w:tblLook w:val="0000"/>
      </w:tblPr>
      <w:tblGrid>
        <w:gridCol w:w="2367"/>
        <w:gridCol w:w="7275"/>
      </w:tblGrid>
      <w:tr w:rsidR="000F6D48" w:rsidRPr="00DC5B49" w:rsidTr="00DC5B49">
        <w:trPr>
          <w:trHeight w:val="427"/>
        </w:trPr>
        <w:tc>
          <w:tcPr>
            <w:tcW w:w="2367" w:type="dxa"/>
            <w:tcBorders>
              <w:bottom w:val="single" w:sz="4" w:space="0" w:color="19FF83"/>
            </w:tcBorders>
            <w:shd w:val="clear" w:color="auto" w:fill="4F81BD"/>
            <w:vAlign w:val="center"/>
          </w:tcPr>
          <w:p w:rsidR="000F6D48" w:rsidRPr="009A6DBA" w:rsidRDefault="00DC5B49" w:rsidP="009A6DBA">
            <w:pPr>
              <w:pStyle w:val="Default"/>
              <w:jc w:val="both"/>
              <w:rPr>
                <w:rFonts w:ascii="Calibri" w:hAnsi="Calibri"/>
                <w:b/>
                <w:color w:val="auto"/>
              </w:rPr>
            </w:pPr>
            <w:r w:rsidRPr="009A6DBA">
              <w:rPr>
                <w:rFonts w:ascii="Calibri" w:hAnsi="Calibri"/>
                <w:b/>
                <w:color w:val="auto"/>
              </w:rPr>
              <w:t>Local objectives</w:t>
            </w:r>
          </w:p>
        </w:tc>
        <w:tc>
          <w:tcPr>
            <w:tcW w:w="7275" w:type="dxa"/>
            <w:tcBorders>
              <w:bottom w:val="single" w:sz="4" w:space="0" w:color="19FF83"/>
            </w:tcBorders>
            <w:shd w:val="clear" w:color="auto" w:fill="4F81BD"/>
          </w:tcPr>
          <w:p w:rsidR="000F6D48" w:rsidRPr="009A6DBA" w:rsidRDefault="009A6DBA" w:rsidP="009A6DBA">
            <w:pPr>
              <w:pStyle w:val="Default"/>
              <w:jc w:val="both"/>
              <w:rPr>
                <w:rFonts w:ascii="Calibri" w:hAnsi="Calibri"/>
                <w:b/>
                <w:color w:val="auto"/>
              </w:rPr>
            </w:pPr>
            <w:r w:rsidRPr="009A6DBA">
              <w:rPr>
                <w:rFonts w:ascii="Calibri" w:hAnsi="Calibri"/>
                <w:b/>
                <w:bCs/>
                <w:color w:val="auto"/>
              </w:rPr>
              <w:t>R</w:t>
            </w:r>
            <w:r w:rsidR="000F6D48" w:rsidRPr="009A6DBA">
              <w:rPr>
                <w:rFonts w:ascii="Calibri" w:hAnsi="Calibri"/>
                <w:b/>
                <w:bCs/>
                <w:color w:val="auto"/>
              </w:rPr>
              <w:t xml:space="preserve">ecommended approach </w:t>
            </w:r>
          </w:p>
        </w:tc>
      </w:tr>
      <w:tr w:rsidR="00DC5B49" w:rsidRPr="00DC5B49" w:rsidTr="00DC5B49">
        <w:trPr>
          <w:trHeight w:val="1976"/>
        </w:trPr>
        <w:tc>
          <w:tcPr>
            <w:tcW w:w="2367" w:type="dxa"/>
            <w:tcBorders>
              <w:top w:val="single" w:sz="4" w:space="0" w:color="19FF83"/>
              <w:left w:val="single" w:sz="4" w:space="0" w:color="19FF83"/>
              <w:bottom w:val="single" w:sz="4" w:space="0" w:color="19FF83"/>
              <w:right w:val="single" w:sz="4" w:space="0" w:color="19FF83"/>
            </w:tcBorders>
            <w:vAlign w:val="bottom"/>
          </w:tcPr>
          <w:p w:rsidR="00DC5B49" w:rsidRPr="00DC5B49" w:rsidRDefault="00DC5B49" w:rsidP="006E44AF">
            <w:pPr>
              <w:pStyle w:val="Default"/>
              <w:rPr>
                <w:rFonts w:ascii="Calibri" w:hAnsi="Calibri"/>
              </w:rPr>
            </w:pPr>
            <w:r w:rsidRPr="00DC5B49">
              <w:rPr>
                <w:rFonts w:ascii="Calibri" w:hAnsi="Calibri"/>
              </w:rPr>
              <w:t>Medicines</w:t>
            </w:r>
          </w:p>
          <w:p w:rsidR="00DC5B49" w:rsidRPr="00DC5B49" w:rsidRDefault="00DC5B49">
            <w:pPr>
              <w:pStyle w:val="Default"/>
              <w:rPr>
                <w:rFonts w:ascii="Calibri" w:hAnsi="Calibri"/>
              </w:rPr>
            </w:pPr>
            <w:r w:rsidRPr="00DC5B49">
              <w:rPr>
                <w:rFonts w:ascii="Calibri" w:hAnsi="Calibri"/>
              </w:rPr>
              <w:t xml:space="preserve">management </w:t>
            </w:r>
          </w:p>
          <w:p w:rsidR="00DC5B49" w:rsidRPr="00DC5B49" w:rsidRDefault="00DC5B49">
            <w:pPr>
              <w:pStyle w:val="Default"/>
              <w:rPr>
                <w:rFonts w:ascii="Calibri" w:hAnsi="Calibri"/>
              </w:rPr>
            </w:pPr>
            <w:r w:rsidRPr="00DC5B49">
              <w:rPr>
                <w:rFonts w:ascii="Calibri" w:hAnsi="Calibri"/>
              </w:rPr>
              <w:t xml:space="preserve">for safer, more </w:t>
            </w:r>
          </w:p>
          <w:p w:rsidR="00DC5B49" w:rsidRPr="00DC5B49" w:rsidRDefault="00DC5B49" w:rsidP="006239A8">
            <w:pPr>
              <w:pStyle w:val="Default"/>
              <w:rPr>
                <w:rFonts w:ascii="Calibri" w:hAnsi="Calibri"/>
              </w:rPr>
            </w:pPr>
            <w:r w:rsidRPr="00DC5B49">
              <w:rPr>
                <w:rFonts w:ascii="Calibri" w:hAnsi="Calibri"/>
              </w:rPr>
              <w:t xml:space="preserve">effective care </w:t>
            </w:r>
          </w:p>
        </w:tc>
        <w:tc>
          <w:tcPr>
            <w:tcW w:w="7275" w:type="dxa"/>
            <w:tcBorders>
              <w:top w:val="single" w:sz="4" w:space="0" w:color="19FF83"/>
              <w:left w:val="single" w:sz="4" w:space="0" w:color="19FF83"/>
              <w:bottom w:val="single" w:sz="4" w:space="0" w:color="19FF83"/>
              <w:right w:val="single" w:sz="4" w:space="0" w:color="19FF83"/>
            </w:tcBorders>
            <w:vAlign w:val="center"/>
          </w:tcPr>
          <w:p w:rsidR="00DC5B49" w:rsidRPr="00DC5B49" w:rsidRDefault="006E44AF">
            <w:pPr>
              <w:pStyle w:val="Default"/>
              <w:rPr>
                <w:rFonts w:ascii="Calibri" w:hAnsi="Calibri"/>
              </w:rPr>
            </w:pPr>
            <w:r>
              <w:rPr>
                <w:rFonts w:ascii="Calibri" w:hAnsi="Calibri"/>
              </w:rPr>
              <w:t>•</w:t>
            </w:r>
            <w:r w:rsidR="00DC5B49" w:rsidRPr="00DC5B49">
              <w:rPr>
                <w:rFonts w:ascii="Calibri" w:hAnsi="Calibri"/>
              </w:rPr>
              <w:t xml:space="preserve">Building on the roll-out of NHS Electronic Prescription Service, </w:t>
            </w:r>
          </w:p>
          <w:p w:rsidR="00DC5B49" w:rsidRPr="00DC5B49" w:rsidRDefault="00DC5B49">
            <w:pPr>
              <w:pStyle w:val="Default"/>
              <w:rPr>
                <w:rFonts w:ascii="Calibri" w:hAnsi="Calibri"/>
              </w:rPr>
            </w:pPr>
            <w:r w:rsidRPr="00DC5B49">
              <w:rPr>
                <w:rFonts w:ascii="Calibri" w:hAnsi="Calibri"/>
              </w:rPr>
              <w:t xml:space="preserve">delivery of ePrescribing outside GP practices (for example, </w:t>
            </w:r>
          </w:p>
          <w:p w:rsidR="00DC5B49" w:rsidRPr="00DC5B49" w:rsidRDefault="00DC5B49">
            <w:pPr>
              <w:pStyle w:val="Default"/>
              <w:rPr>
                <w:rFonts w:ascii="Calibri" w:hAnsi="Calibri"/>
              </w:rPr>
            </w:pPr>
            <w:r w:rsidRPr="00DC5B49">
              <w:rPr>
                <w:rFonts w:ascii="Calibri" w:hAnsi="Calibri"/>
              </w:rPr>
              <w:t xml:space="preserve">hospitals) including the electronic exchange of medication </w:t>
            </w:r>
          </w:p>
          <w:p w:rsidR="006E44AF" w:rsidRDefault="00DC5B49" w:rsidP="006239A8">
            <w:pPr>
              <w:pStyle w:val="Default"/>
              <w:rPr>
                <w:rFonts w:ascii="Calibri" w:hAnsi="Calibri"/>
              </w:rPr>
            </w:pPr>
            <w:r w:rsidRPr="00DC5B49">
              <w:rPr>
                <w:rFonts w:ascii="Calibri" w:hAnsi="Calibri"/>
              </w:rPr>
              <w:t xml:space="preserve">information inside and outside organisations. </w:t>
            </w:r>
          </w:p>
          <w:p w:rsidR="00DC5B49" w:rsidRPr="00DC5B49" w:rsidRDefault="006E44AF" w:rsidP="006239A8">
            <w:pPr>
              <w:pStyle w:val="Default"/>
              <w:rPr>
                <w:rFonts w:ascii="Calibri" w:hAnsi="Calibri"/>
              </w:rPr>
            </w:pPr>
            <w:r>
              <w:rPr>
                <w:rFonts w:ascii="Calibri" w:hAnsi="Calibri"/>
              </w:rPr>
              <w:t>•</w:t>
            </w:r>
            <w:r w:rsidR="00DC5B49" w:rsidRPr="00DC5B49">
              <w:rPr>
                <w:rFonts w:ascii="Calibri" w:hAnsi="Calibri"/>
              </w:rPr>
              <w:t xml:space="preserve">Roll out Automatic Identification and Data Capture (AIDC – barcodes / scanning) for hospital medication, including hospital manufactured medicines. Trial with IV medication first. Offer to independent sector care home providers. </w:t>
            </w:r>
          </w:p>
        </w:tc>
      </w:tr>
      <w:tr w:rsidR="00DC5B49" w:rsidRPr="00DC5B49" w:rsidTr="00DC5B49">
        <w:trPr>
          <w:trHeight w:val="2140"/>
        </w:trPr>
        <w:tc>
          <w:tcPr>
            <w:tcW w:w="2367" w:type="dxa"/>
            <w:tcBorders>
              <w:top w:val="single" w:sz="4" w:space="0" w:color="19FF83"/>
              <w:left w:val="single" w:sz="4" w:space="0" w:color="19FF83"/>
              <w:bottom w:val="single" w:sz="4" w:space="0" w:color="19FF83"/>
              <w:right w:val="single" w:sz="4" w:space="0" w:color="19FF83"/>
            </w:tcBorders>
            <w:vAlign w:val="bottom"/>
          </w:tcPr>
          <w:p w:rsidR="00DC5B49" w:rsidRPr="00DC5B49" w:rsidRDefault="00DC5B49">
            <w:pPr>
              <w:pStyle w:val="Default"/>
              <w:rPr>
                <w:rFonts w:ascii="Calibri" w:hAnsi="Calibri"/>
              </w:rPr>
            </w:pPr>
            <w:r w:rsidRPr="00DC5B49">
              <w:rPr>
                <w:rFonts w:ascii="Calibri" w:hAnsi="Calibri"/>
              </w:rPr>
              <w:t xml:space="preserve">Test results, </w:t>
            </w:r>
          </w:p>
          <w:p w:rsidR="00DC5B49" w:rsidRPr="00DC5B49" w:rsidRDefault="00DC5B49">
            <w:pPr>
              <w:pStyle w:val="Default"/>
              <w:rPr>
                <w:rFonts w:ascii="Calibri" w:hAnsi="Calibri"/>
              </w:rPr>
            </w:pPr>
            <w:r w:rsidRPr="00DC5B49">
              <w:rPr>
                <w:rFonts w:ascii="Calibri" w:hAnsi="Calibri"/>
              </w:rPr>
              <w:t xml:space="preserve">X-rays and scans </w:t>
            </w:r>
          </w:p>
          <w:p w:rsidR="00DC5B49" w:rsidRPr="00DC5B49" w:rsidRDefault="00DC5B49">
            <w:pPr>
              <w:pStyle w:val="Default"/>
              <w:rPr>
                <w:rFonts w:ascii="Calibri" w:hAnsi="Calibri"/>
              </w:rPr>
            </w:pPr>
            <w:r w:rsidRPr="00DC5B49">
              <w:rPr>
                <w:rFonts w:ascii="Calibri" w:hAnsi="Calibri"/>
              </w:rPr>
              <w:t xml:space="preserve">exchanged safely </w:t>
            </w:r>
          </w:p>
          <w:p w:rsidR="00DC5B49" w:rsidRPr="00DC5B49" w:rsidRDefault="00DC5B49">
            <w:pPr>
              <w:pStyle w:val="Default"/>
              <w:rPr>
                <w:rFonts w:ascii="Calibri" w:hAnsi="Calibri"/>
              </w:rPr>
            </w:pPr>
            <w:r w:rsidRPr="00DC5B49">
              <w:rPr>
                <w:rFonts w:ascii="Calibri" w:hAnsi="Calibri"/>
              </w:rPr>
              <w:t xml:space="preserve">between all </w:t>
            </w:r>
          </w:p>
          <w:p w:rsidR="00DC5B49" w:rsidRPr="00DC5B49" w:rsidRDefault="00DC5B49" w:rsidP="006239A8">
            <w:pPr>
              <w:pStyle w:val="Default"/>
              <w:rPr>
                <w:rFonts w:ascii="Calibri" w:hAnsi="Calibri"/>
              </w:rPr>
            </w:pPr>
            <w:r w:rsidRPr="00DC5B49">
              <w:rPr>
                <w:rFonts w:ascii="Calibri" w:hAnsi="Calibri"/>
              </w:rPr>
              <w:t xml:space="preserve">settings </w:t>
            </w:r>
          </w:p>
        </w:tc>
        <w:tc>
          <w:tcPr>
            <w:tcW w:w="7275" w:type="dxa"/>
            <w:tcBorders>
              <w:top w:val="single" w:sz="4" w:space="0" w:color="19FF83"/>
              <w:left w:val="single" w:sz="4" w:space="0" w:color="19FF83"/>
              <w:bottom w:val="single" w:sz="4" w:space="0" w:color="19FF83"/>
              <w:right w:val="single" w:sz="4" w:space="0" w:color="19FF83"/>
            </w:tcBorders>
            <w:vAlign w:val="center"/>
          </w:tcPr>
          <w:p w:rsidR="00DC5B49" w:rsidRPr="00DC5B49" w:rsidRDefault="006E44AF">
            <w:pPr>
              <w:pStyle w:val="Default"/>
              <w:rPr>
                <w:rFonts w:ascii="Calibri" w:hAnsi="Calibri"/>
              </w:rPr>
            </w:pPr>
            <w:r>
              <w:rPr>
                <w:rFonts w:ascii="Calibri" w:hAnsi="Calibri"/>
              </w:rPr>
              <w:t>•</w:t>
            </w:r>
            <w:r w:rsidR="00DC5B49" w:rsidRPr="00DC5B49">
              <w:rPr>
                <w:rFonts w:ascii="Calibri" w:hAnsi="Calibri"/>
              </w:rPr>
              <w:t xml:space="preserve">Building on national information standards (such as the </w:t>
            </w:r>
          </w:p>
          <w:p w:rsidR="00DC5B49" w:rsidRPr="00DC5B49" w:rsidRDefault="00DC5B49">
            <w:pPr>
              <w:pStyle w:val="Default"/>
              <w:rPr>
                <w:rFonts w:ascii="Calibri" w:hAnsi="Calibri"/>
              </w:rPr>
            </w:pPr>
            <w:r w:rsidRPr="00DC5B49">
              <w:rPr>
                <w:rFonts w:ascii="Calibri" w:hAnsi="Calibri"/>
              </w:rPr>
              <w:t xml:space="preserve">National Laboratory Medicines catalogue), ensure test orders </w:t>
            </w:r>
          </w:p>
          <w:p w:rsidR="00DC5B49" w:rsidRPr="00DC5B49" w:rsidRDefault="00DC5B49">
            <w:pPr>
              <w:pStyle w:val="Default"/>
              <w:rPr>
                <w:rFonts w:ascii="Calibri" w:hAnsi="Calibri"/>
              </w:rPr>
            </w:pPr>
            <w:r w:rsidRPr="00DC5B49">
              <w:rPr>
                <w:rFonts w:ascii="Calibri" w:hAnsi="Calibri"/>
              </w:rPr>
              <w:t xml:space="preserve">and results are communicated in a standard, interoperable, </w:t>
            </w:r>
          </w:p>
          <w:p w:rsidR="00DC5B49" w:rsidRPr="00DC5B49" w:rsidRDefault="00DC5B49" w:rsidP="006239A8">
            <w:pPr>
              <w:pStyle w:val="Default"/>
              <w:rPr>
                <w:rFonts w:ascii="Calibri" w:hAnsi="Calibri"/>
              </w:rPr>
            </w:pPr>
            <w:r w:rsidRPr="00DC5B49">
              <w:rPr>
                <w:rFonts w:ascii="Calibri" w:hAnsi="Calibri"/>
              </w:rPr>
              <w:t xml:space="preserve">electronic format. </w:t>
            </w:r>
          </w:p>
        </w:tc>
      </w:tr>
      <w:tr w:rsidR="00DC5B49" w:rsidRPr="00DC5B49" w:rsidTr="00DC5B49">
        <w:trPr>
          <w:trHeight w:val="3517"/>
        </w:trPr>
        <w:tc>
          <w:tcPr>
            <w:tcW w:w="2367" w:type="dxa"/>
            <w:tcBorders>
              <w:top w:val="single" w:sz="4" w:space="0" w:color="19FF83"/>
              <w:left w:val="single" w:sz="4" w:space="0" w:color="19FF83"/>
              <w:bottom w:val="single" w:sz="4" w:space="0" w:color="19FF83"/>
              <w:right w:val="single" w:sz="4" w:space="0" w:color="19FF83"/>
            </w:tcBorders>
            <w:vAlign w:val="bottom"/>
          </w:tcPr>
          <w:p w:rsidR="00DC5B49" w:rsidRPr="00DC5B49" w:rsidRDefault="00DC5B49">
            <w:pPr>
              <w:pStyle w:val="Default"/>
              <w:rPr>
                <w:rFonts w:ascii="Calibri" w:hAnsi="Calibri"/>
              </w:rPr>
            </w:pPr>
            <w:r w:rsidRPr="00DC5B49">
              <w:rPr>
                <w:rFonts w:ascii="Calibri" w:hAnsi="Calibri"/>
              </w:rPr>
              <w:t xml:space="preserve">Letters about </w:t>
            </w:r>
          </w:p>
          <w:p w:rsidR="00DC5B49" w:rsidRPr="00DC5B49" w:rsidRDefault="00DC5B49">
            <w:pPr>
              <w:pStyle w:val="Default"/>
              <w:rPr>
                <w:rFonts w:ascii="Calibri" w:hAnsi="Calibri"/>
              </w:rPr>
            </w:pPr>
            <w:r w:rsidRPr="00DC5B49">
              <w:rPr>
                <w:rFonts w:ascii="Calibri" w:hAnsi="Calibri"/>
              </w:rPr>
              <w:t xml:space="preserve">patients and service users can be sent electronically </w:t>
            </w:r>
          </w:p>
          <w:p w:rsidR="00DC5B49" w:rsidRPr="00DC5B49" w:rsidRDefault="00DC5B49">
            <w:pPr>
              <w:pStyle w:val="Default"/>
              <w:rPr>
                <w:rFonts w:ascii="Calibri" w:hAnsi="Calibri"/>
              </w:rPr>
            </w:pPr>
            <w:r w:rsidRPr="00DC5B49">
              <w:rPr>
                <w:rFonts w:ascii="Calibri" w:hAnsi="Calibri"/>
              </w:rPr>
              <w:t xml:space="preserve">between </w:t>
            </w:r>
          </w:p>
          <w:p w:rsidR="00DC5B49" w:rsidRPr="00DC5B49" w:rsidRDefault="00DC5B49">
            <w:pPr>
              <w:pStyle w:val="Default"/>
              <w:rPr>
                <w:rFonts w:ascii="Calibri" w:hAnsi="Calibri"/>
              </w:rPr>
            </w:pPr>
            <w:r w:rsidRPr="00DC5B49">
              <w:rPr>
                <w:rFonts w:ascii="Calibri" w:hAnsi="Calibri"/>
              </w:rPr>
              <w:t xml:space="preserve">professionals for </w:t>
            </w:r>
          </w:p>
          <w:p w:rsidR="00DC5B49" w:rsidRPr="00DC5B49" w:rsidRDefault="00DC5B49">
            <w:pPr>
              <w:pStyle w:val="Default"/>
              <w:rPr>
                <w:rFonts w:ascii="Calibri" w:hAnsi="Calibri"/>
              </w:rPr>
            </w:pPr>
            <w:r w:rsidRPr="00DC5B49">
              <w:rPr>
                <w:rFonts w:ascii="Calibri" w:hAnsi="Calibri"/>
              </w:rPr>
              <w:t xml:space="preserve">safer, quicker, </w:t>
            </w:r>
          </w:p>
          <w:p w:rsidR="00DC5B49" w:rsidRPr="00DC5B49" w:rsidRDefault="00DC5B49">
            <w:pPr>
              <w:pStyle w:val="Default"/>
              <w:rPr>
                <w:rFonts w:ascii="Calibri" w:hAnsi="Calibri"/>
              </w:rPr>
            </w:pPr>
            <w:r w:rsidRPr="00DC5B49">
              <w:rPr>
                <w:rFonts w:ascii="Calibri" w:hAnsi="Calibri"/>
              </w:rPr>
              <w:t xml:space="preserve">more efficient care and as a building block for secondary </w:t>
            </w:r>
          </w:p>
          <w:p w:rsidR="00DC5B49" w:rsidRPr="00DC5B49" w:rsidRDefault="00DC5B49">
            <w:pPr>
              <w:pStyle w:val="Default"/>
              <w:rPr>
                <w:rFonts w:ascii="Calibri" w:hAnsi="Calibri"/>
              </w:rPr>
            </w:pPr>
            <w:r w:rsidRPr="00DC5B49">
              <w:rPr>
                <w:rFonts w:ascii="Calibri" w:hAnsi="Calibri"/>
              </w:rPr>
              <w:t xml:space="preserve">applications in </w:t>
            </w:r>
          </w:p>
          <w:p w:rsidR="00DC5B49" w:rsidRPr="00DC5B49" w:rsidRDefault="00DC5B49" w:rsidP="006239A8">
            <w:pPr>
              <w:pStyle w:val="Default"/>
              <w:rPr>
                <w:rFonts w:ascii="Calibri" w:hAnsi="Calibri"/>
              </w:rPr>
            </w:pPr>
            <w:r w:rsidRPr="00DC5B49">
              <w:rPr>
                <w:rFonts w:ascii="Calibri" w:hAnsi="Calibri"/>
              </w:rPr>
              <w:t xml:space="preserve">records </w:t>
            </w:r>
          </w:p>
        </w:tc>
        <w:tc>
          <w:tcPr>
            <w:tcW w:w="7275" w:type="dxa"/>
            <w:tcBorders>
              <w:top w:val="single" w:sz="4" w:space="0" w:color="19FF83"/>
              <w:left w:val="single" w:sz="4" w:space="0" w:color="19FF83"/>
              <w:bottom w:val="single" w:sz="4" w:space="0" w:color="19FF83"/>
              <w:right w:val="single" w:sz="4" w:space="0" w:color="19FF83"/>
            </w:tcBorders>
            <w:vAlign w:val="center"/>
          </w:tcPr>
          <w:p w:rsidR="00DC5B49" w:rsidRPr="00DC5B49" w:rsidRDefault="00DC5B49">
            <w:pPr>
              <w:pStyle w:val="Default"/>
              <w:rPr>
                <w:rFonts w:ascii="Calibri" w:hAnsi="Calibri"/>
              </w:rPr>
            </w:pPr>
            <w:r w:rsidRPr="00DC5B49">
              <w:rPr>
                <w:rFonts w:ascii="Calibri" w:hAnsi="Calibri"/>
              </w:rPr>
              <w:t xml:space="preserve">• Transfer all correspondence electronically rather than on paper </w:t>
            </w:r>
          </w:p>
          <w:p w:rsidR="00DC5B49" w:rsidRPr="00DC5B49" w:rsidRDefault="00DC5B49">
            <w:pPr>
              <w:pStyle w:val="Default"/>
              <w:rPr>
                <w:rFonts w:ascii="Calibri" w:hAnsi="Calibri"/>
              </w:rPr>
            </w:pPr>
            <w:r w:rsidRPr="00DC5B49">
              <w:rPr>
                <w:rFonts w:ascii="Calibri" w:hAnsi="Calibri"/>
              </w:rPr>
              <w:t xml:space="preserve">• Code electronic outpatient and discharge letters from inpatient stays, emergency departments, mental health, paediatrics and maternity. </w:t>
            </w:r>
          </w:p>
          <w:p w:rsidR="00DC5B49" w:rsidRPr="00DC5B49" w:rsidRDefault="006E44AF">
            <w:pPr>
              <w:pStyle w:val="Default"/>
              <w:rPr>
                <w:rFonts w:ascii="Calibri" w:hAnsi="Calibri"/>
              </w:rPr>
            </w:pPr>
            <w:r>
              <w:rPr>
                <w:rFonts w:ascii="Calibri" w:hAnsi="Calibri"/>
              </w:rPr>
              <w:t>•</w:t>
            </w:r>
            <w:r w:rsidR="00DC5B49" w:rsidRPr="00DC5B49">
              <w:rPr>
                <w:rFonts w:ascii="Calibri" w:hAnsi="Calibri"/>
              </w:rPr>
              <w:t xml:space="preserve">Share discharge notifications, medication, assessment and </w:t>
            </w:r>
          </w:p>
          <w:p w:rsidR="00DC5B49" w:rsidRPr="00DC5B49" w:rsidRDefault="00DC5B49">
            <w:pPr>
              <w:pStyle w:val="Default"/>
              <w:rPr>
                <w:rFonts w:ascii="Calibri" w:hAnsi="Calibri"/>
              </w:rPr>
            </w:pPr>
            <w:r w:rsidRPr="00DC5B49">
              <w:rPr>
                <w:rFonts w:ascii="Calibri" w:hAnsi="Calibri"/>
              </w:rPr>
              <w:t xml:space="preserve">arrangements for continuing health care by secure email or </w:t>
            </w:r>
          </w:p>
          <w:p w:rsidR="00DC5B49" w:rsidRPr="00DC5B49" w:rsidRDefault="00DC5B49">
            <w:pPr>
              <w:pStyle w:val="Default"/>
              <w:rPr>
                <w:rFonts w:ascii="Calibri" w:hAnsi="Calibri"/>
              </w:rPr>
            </w:pPr>
            <w:r w:rsidRPr="00DC5B49">
              <w:rPr>
                <w:rFonts w:ascii="Calibri" w:hAnsi="Calibri"/>
              </w:rPr>
              <w:t xml:space="preserve">other electronic means. </w:t>
            </w:r>
          </w:p>
          <w:p w:rsidR="00DC5B49" w:rsidRPr="00DC5B49" w:rsidRDefault="006E44AF">
            <w:pPr>
              <w:pStyle w:val="Default"/>
              <w:rPr>
                <w:rFonts w:ascii="Calibri" w:hAnsi="Calibri"/>
              </w:rPr>
            </w:pPr>
            <w:r>
              <w:rPr>
                <w:rFonts w:ascii="Calibri" w:hAnsi="Calibri"/>
              </w:rPr>
              <w:t>•</w:t>
            </w:r>
            <w:r w:rsidR="00DC5B49" w:rsidRPr="00DC5B49">
              <w:rPr>
                <w:rFonts w:ascii="Calibri" w:hAnsi="Calibri"/>
              </w:rPr>
              <w:t xml:space="preserve">Deliver accurate and timely coded discharge diagnoses. These can then feed national datasets, national statistics (such as Hospital Episode Statistics) and national outcome metrics. </w:t>
            </w:r>
          </w:p>
          <w:p w:rsidR="00DC5B49" w:rsidRPr="00DC5B49" w:rsidRDefault="00DC5B49">
            <w:pPr>
              <w:pStyle w:val="Default"/>
              <w:rPr>
                <w:rFonts w:ascii="Calibri" w:hAnsi="Calibri"/>
              </w:rPr>
            </w:pPr>
            <w:r w:rsidRPr="00DC5B49">
              <w:rPr>
                <w:rFonts w:ascii="Calibri" w:hAnsi="Calibri"/>
              </w:rPr>
              <w:t xml:space="preserve">• Capture routinely asked outcome data and code it in </w:t>
            </w:r>
          </w:p>
          <w:p w:rsidR="00DC5B49" w:rsidRPr="00DC5B49" w:rsidRDefault="00DC5B49" w:rsidP="006239A8">
            <w:pPr>
              <w:pStyle w:val="Default"/>
              <w:rPr>
                <w:rFonts w:ascii="Calibri" w:hAnsi="Calibri"/>
              </w:rPr>
            </w:pPr>
            <w:r w:rsidRPr="00DC5B49">
              <w:rPr>
                <w:rFonts w:ascii="Calibri" w:hAnsi="Calibri"/>
              </w:rPr>
              <w:t xml:space="preserve">outpatient and discharge letters and over time in social services care assessments. </w:t>
            </w:r>
          </w:p>
        </w:tc>
      </w:tr>
      <w:tr w:rsidR="00DC5B49" w:rsidRPr="00DC5B49" w:rsidTr="00DC5B49">
        <w:trPr>
          <w:trHeight w:val="1125"/>
        </w:trPr>
        <w:tc>
          <w:tcPr>
            <w:tcW w:w="2367" w:type="dxa"/>
            <w:tcBorders>
              <w:top w:val="single" w:sz="4" w:space="0" w:color="19FF83"/>
              <w:left w:val="single" w:sz="4" w:space="0" w:color="19FF83"/>
              <w:bottom w:val="single" w:sz="4" w:space="0" w:color="19FF83"/>
              <w:right w:val="single" w:sz="4" w:space="0" w:color="19FF83"/>
            </w:tcBorders>
            <w:vAlign w:val="bottom"/>
          </w:tcPr>
          <w:p w:rsidR="00DC5B49" w:rsidRPr="00DC5B49" w:rsidRDefault="00DC5B49">
            <w:pPr>
              <w:pStyle w:val="Default"/>
              <w:rPr>
                <w:rFonts w:ascii="Calibri" w:hAnsi="Calibri"/>
              </w:rPr>
            </w:pPr>
            <w:r w:rsidRPr="00DC5B49">
              <w:rPr>
                <w:rFonts w:ascii="Calibri" w:hAnsi="Calibri"/>
              </w:rPr>
              <w:lastRenderedPageBreak/>
              <w:t xml:space="preserve">Systems for easy </w:t>
            </w:r>
          </w:p>
          <w:p w:rsidR="00DC5B49" w:rsidRPr="00DC5B49" w:rsidRDefault="00DC5B49" w:rsidP="006239A8">
            <w:pPr>
              <w:pStyle w:val="Default"/>
              <w:rPr>
                <w:rFonts w:ascii="Calibri" w:hAnsi="Calibri"/>
              </w:rPr>
            </w:pPr>
            <w:r w:rsidRPr="00DC5B49">
              <w:rPr>
                <w:rFonts w:ascii="Calibri" w:hAnsi="Calibri"/>
              </w:rPr>
              <w:t xml:space="preserve">viewing of records </w:t>
            </w:r>
          </w:p>
        </w:tc>
        <w:tc>
          <w:tcPr>
            <w:tcW w:w="7275" w:type="dxa"/>
            <w:tcBorders>
              <w:top w:val="single" w:sz="4" w:space="0" w:color="19FF83"/>
              <w:left w:val="single" w:sz="4" w:space="0" w:color="19FF83"/>
              <w:bottom w:val="single" w:sz="4" w:space="0" w:color="19FF83"/>
              <w:right w:val="single" w:sz="4" w:space="0" w:color="19FF83"/>
            </w:tcBorders>
            <w:vAlign w:val="center"/>
          </w:tcPr>
          <w:p w:rsidR="00DC5B49" w:rsidRPr="00DC5B49" w:rsidRDefault="00DC5B49">
            <w:pPr>
              <w:pStyle w:val="Default"/>
              <w:rPr>
                <w:rFonts w:ascii="Calibri" w:hAnsi="Calibri"/>
              </w:rPr>
            </w:pPr>
            <w:r w:rsidRPr="00DC5B49">
              <w:rPr>
                <w:rFonts w:ascii="Calibri" w:hAnsi="Calibri"/>
              </w:rPr>
              <w:t xml:space="preserve">• Support innovative mechanisms at appropriate geographical </w:t>
            </w:r>
          </w:p>
          <w:p w:rsidR="00DC5B49" w:rsidRPr="00DC5B49" w:rsidRDefault="00DC5B49" w:rsidP="006239A8">
            <w:pPr>
              <w:pStyle w:val="Default"/>
              <w:rPr>
                <w:rFonts w:ascii="Calibri" w:hAnsi="Calibri"/>
              </w:rPr>
            </w:pPr>
            <w:r w:rsidRPr="00DC5B49">
              <w:rPr>
                <w:rFonts w:ascii="Calibri" w:hAnsi="Calibri"/>
              </w:rPr>
              <w:t xml:space="preserve">level that build on the joining up of systems, giving end-to-end access to records where appropriate consent is given (such as clinical and citizen portals) </w:t>
            </w:r>
          </w:p>
        </w:tc>
      </w:tr>
      <w:tr w:rsidR="00DC5B49" w:rsidRPr="00DC5B49" w:rsidTr="006239A8">
        <w:trPr>
          <w:trHeight w:val="1125"/>
        </w:trPr>
        <w:tc>
          <w:tcPr>
            <w:tcW w:w="2367" w:type="dxa"/>
            <w:tcBorders>
              <w:top w:val="single" w:sz="4" w:space="0" w:color="19FF83"/>
              <w:left w:val="single" w:sz="4" w:space="0" w:color="19FF83"/>
              <w:right w:val="single" w:sz="4" w:space="0" w:color="19FF83"/>
            </w:tcBorders>
            <w:vAlign w:val="bottom"/>
          </w:tcPr>
          <w:p w:rsidR="00DC5B49" w:rsidRPr="00DC5B49" w:rsidRDefault="00DC5B49">
            <w:pPr>
              <w:pStyle w:val="Default"/>
              <w:rPr>
                <w:rFonts w:ascii="Calibri" w:hAnsi="Calibri"/>
              </w:rPr>
            </w:pPr>
            <w:r>
              <w:rPr>
                <w:rFonts w:ascii="Calibri" w:hAnsi="Calibri"/>
              </w:rPr>
              <w:t>Electronic care plans for health and social care</w:t>
            </w:r>
          </w:p>
        </w:tc>
        <w:tc>
          <w:tcPr>
            <w:tcW w:w="7275" w:type="dxa"/>
            <w:tcBorders>
              <w:top w:val="single" w:sz="4" w:space="0" w:color="19FF83"/>
              <w:left w:val="single" w:sz="4" w:space="0" w:color="19FF83"/>
              <w:right w:val="single" w:sz="4" w:space="0" w:color="19FF83"/>
            </w:tcBorders>
            <w:vAlign w:val="center"/>
          </w:tcPr>
          <w:p w:rsidR="00DC5B49" w:rsidRPr="00DC5B49" w:rsidRDefault="00DC5B49">
            <w:pPr>
              <w:pStyle w:val="Default"/>
              <w:rPr>
                <w:rFonts w:ascii="Calibri" w:hAnsi="Calibri"/>
              </w:rPr>
            </w:pPr>
            <w:r>
              <w:rPr>
                <w:rFonts w:ascii="Calibri" w:hAnsi="Calibri"/>
              </w:rPr>
              <w:t>Shared multi-agency assessment and care plans and Common Assessment Framework (CAF) information electronically across the local economy.</w:t>
            </w:r>
          </w:p>
        </w:tc>
      </w:tr>
    </w:tbl>
    <w:p w:rsidR="000F6D48" w:rsidRDefault="000F6D48" w:rsidP="00A15217">
      <w:pPr>
        <w:rPr>
          <w:color w:val="4F81BD"/>
          <w:sz w:val="24"/>
          <w:szCs w:val="24"/>
        </w:rPr>
      </w:pPr>
    </w:p>
    <w:p w:rsidR="006E44AF" w:rsidRDefault="006E44AF" w:rsidP="00A15217">
      <w:pPr>
        <w:rPr>
          <w:sz w:val="24"/>
          <w:szCs w:val="24"/>
        </w:rPr>
      </w:pPr>
      <w:r>
        <w:rPr>
          <w:sz w:val="24"/>
          <w:szCs w:val="24"/>
        </w:rPr>
        <w:t>Integration within the Trust. What is the plan to make sure systems within the Trust are joined up.</w:t>
      </w:r>
    </w:p>
    <w:p w:rsidR="006E44AF" w:rsidRPr="006E44AF" w:rsidRDefault="006E44AF" w:rsidP="00A15217">
      <w:pPr>
        <w:rPr>
          <w:sz w:val="24"/>
          <w:szCs w:val="24"/>
        </w:rPr>
      </w:pPr>
    </w:p>
    <w:p w:rsidR="000973F0" w:rsidRPr="009A6DBA" w:rsidRDefault="008E6326" w:rsidP="006239A8">
      <w:pPr>
        <w:pStyle w:val="Heading2"/>
        <w:numPr>
          <w:ilvl w:val="0"/>
          <w:numId w:val="4"/>
        </w:numPr>
        <w:ind w:left="567" w:hanging="567"/>
        <w:rPr>
          <w:rFonts w:ascii="Calibri" w:hAnsi="Calibri"/>
          <w:sz w:val="32"/>
          <w:szCs w:val="32"/>
        </w:rPr>
      </w:pPr>
      <w:r w:rsidRPr="009A6DBA">
        <w:rPr>
          <w:rFonts w:ascii="Calibri" w:hAnsi="Calibri"/>
          <w:sz w:val="32"/>
          <w:szCs w:val="32"/>
        </w:rPr>
        <w:t>Better access to better information</w:t>
      </w:r>
    </w:p>
    <w:p w:rsidR="00887532" w:rsidRDefault="00887532" w:rsidP="00887532"/>
    <w:p w:rsidR="00887532" w:rsidRDefault="00887532" w:rsidP="00887532">
      <w:pPr>
        <w:rPr>
          <w:sz w:val="24"/>
          <w:szCs w:val="24"/>
        </w:rPr>
      </w:pPr>
      <w:r>
        <w:rPr>
          <w:sz w:val="24"/>
          <w:szCs w:val="24"/>
        </w:rPr>
        <w:t>Access to good quality information, and being supported to use it effectively, is an important health and social care right in its own right. Useful, accurate information that is based on evidence is essential for people to make choices about their care and hold services to account.</w:t>
      </w:r>
    </w:p>
    <w:p w:rsidR="00887532" w:rsidRDefault="00887532" w:rsidP="00887532">
      <w:pPr>
        <w:rPr>
          <w:sz w:val="24"/>
          <w:szCs w:val="24"/>
        </w:rPr>
      </w:pPr>
    </w:p>
    <w:p w:rsidR="00887532" w:rsidRDefault="00887532" w:rsidP="00887532">
      <w:pPr>
        <w:rPr>
          <w:color w:val="4F81BD"/>
          <w:sz w:val="28"/>
          <w:szCs w:val="28"/>
        </w:rPr>
      </w:pPr>
      <w:r w:rsidRPr="00887532">
        <w:rPr>
          <w:color w:val="4F81BD"/>
          <w:sz w:val="28"/>
          <w:szCs w:val="28"/>
        </w:rPr>
        <w:t>What people want</w:t>
      </w:r>
    </w:p>
    <w:p w:rsidR="00887532" w:rsidRDefault="00887532" w:rsidP="00887532">
      <w:pPr>
        <w:rPr>
          <w:sz w:val="24"/>
          <w:szCs w:val="24"/>
        </w:rPr>
      </w:pPr>
      <w:r>
        <w:rPr>
          <w:sz w:val="24"/>
          <w:szCs w:val="24"/>
        </w:rPr>
        <w:t>The Department of Health’s information strategy lists what information people want about health and care services:</w:t>
      </w:r>
    </w:p>
    <w:p w:rsidR="00887532" w:rsidRDefault="00887532" w:rsidP="006239A8">
      <w:pPr>
        <w:numPr>
          <w:ilvl w:val="0"/>
          <w:numId w:val="12"/>
        </w:numPr>
        <w:spacing w:line="240" w:lineRule="auto"/>
        <w:ind w:left="714" w:hanging="357"/>
        <w:rPr>
          <w:sz w:val="24"/>
          <w:szCs w:val="24"/>
        </w:rPr>
      </w:pPr>
      <w:r>
        <w:rPr>
          <w:sz w:val="24"/>
          <w:szCs w:val="24"/>
        </w:rPr>
        <w:t xml:space="preserve">A single, trusted health and care portal acting as a bridge to quality assured information from third parties, including patient </w:t>
      </w:r>
      <w:r w:rsidR="006E44AF">
        <w:rPr>
          <w:sz w:val="24"/>
          <w:szCs w:val="24"/>
        </w:rPr>
        <w:t>organisations</w:t>
      </w:r>
      <w:r>
        <w:rPr>
          <w:sz w:val="24"/>
          <w:szCs w:val="24"/>
        </w:rPr>
        <w:t xml:space="preserve"> – we would like to find the information quickly, in one place and in as few clicks as possible</w:t>
      </w:r>
      <w:r w:rsidR="006E44AF">
        <w:rPr>
          <w:sz w:val="24"/>
          <w:szCs w:val="24"/>
        </w:rPr>
        <w:t>.</w:t>
      </w:r>
    </w:p>
    <w:p w:rsidR="00887532" w:rsidRDefault="00887532" w:rsidP="006239A8">
      <w:pPr>
        <w:numPr>
          <w:ilvl w:val="0"/>
          <w:numId w:val="12"/>
        </w:numPr>
        <w:spacing w:line="240" w:lineRule="auto"/>
        <w:ind w:left="714" w:hanging="357"/>
        <w:rPr>
          <w:sz w:val="24"/>
          <w:szCs w:val="24"/>
        </w:rPr>
      </w:pPr>
      <w:r>
        <w:rPr>
          <w:sz w:val="24"/>
          <w:szCs w:val="24"/>
        </w:rPr>
        <w:t xml:space="preserve">As much comparable </w:t>
      </w:r>
      <w:r w:rsidR="006E44AF">
        <w:rPr>
          <w:sz w:val="24"/>
          <w:szCs w:val="24"/>
        </w:rPr>
        <w:t>information</w:t>
      </w:r>
      <w:r>
        <w:rPr>
          <w:sz w:val="24"/>
          <w:szCs w:val="24"/>
        </w:rPr>
        <w:t xml:space="preserve"> as possible to be available in order to make good choices</w:t>
      </w:r>
      <w:r w:rsidR="006E44AF">
        <w:rPr>
          <w:sz w:val="24"/>
          <w:szCs w:val="24"/>
        </w:rPr>
        <w:t>.</w:t>
      </w:r>
    </w:p>
    <w:p w:rsidR="00887532" w:rsidRDefault="00887532" w:rsidP="006239A8">
      <w:pPr>
        <w:numPr>
          <w:ilvl w:val="0"/>
          <w:numId w:val="12"/>
        </w:numPr>
        <w:spacing w:line="240" w:lineRule="auto"/>
        <w:ind w:left="714" w:hanging="357"/>
        <w:rPr>
          <w:sz w:val="24"/>
          <w:szCs w:val="24"/>
        </w:rPr>
      </w:pPr>
      <w:r>
        <w:rPr>
          <w:sz w:val="24"/>
          <w:szCs w:val="24"/>
        </w:rPr>
        <w:t>More independent sources of information to complement Government provision</w:t>
      </w:r>
      <w:r w:rsidR="006E44AF">
        <w:rPr>
          <w:sz w:val="24"/>
          <w:szCs w:val="24"/>
        </w:rPr>
        <w:t>.</w:t>
      </w:r>
    </w:p>
    <w:p w:rsidR="00887532" w:rsidRDefault="00887532" w:rsidP="006239A8">
      <w:pPr>
        <w:numPr>
          <w:ilvl w:val="0"/>
          <w:numId w:val="12"/>
        </w:numPr>
        <w:spacing w:line="240" w:lineRule="auto"/>
        <w:ind w:left="714" w:hanging="357"/>
        <w:rPr>
          <w:sz w:val="24"/>
          <w:szCs w:val="24"/>
        </w:rPr>
      </w:pPr>
      <w:r>
        <w:rPr>
          <w:sz w:val="24"/>
          <w:szCs w:val="24"/>
        </w:rPr>
        <w:t>Information that can benefit everyone to reduce (not increase) health inequalities with ap</w:t>
      </w:r>
      <w:r w:rsidR="006E44AF">
        <w:rPr>
          <w:sz w:val="24"/>
          <w:szCs w:val="24"/>
        </w:rPr>
        <w:t>propriate support for people who</w:t>
      </w:r>
      <w:r>
        <w:rPr>
          <w:sz w:val="24"/>
          <w:szCs w:val="24"/>
        </w:rPr>
        <w:t xml:space="preserve"> need help in understanding the information, particularly if unable to access the internet</w:t>
      </w:r>
      <w:r w:rsidR="006E44AF">
        <w:rPr>
          <w:sz w:val="24"/>
          <w:szCs w:val="24"/>
        </w:rPr>
        <w:t>.</w:t>
      </w:r>
    </w:p>
    <w:p w:rsidR="00887532" w:rsidRDefault="00887532" w:rsidP="006239A8">
      <w:pPr>
        <w:numPr>
          <w:ilvl w:val="0"/>
          <w:numId w:val="12"/>
        </w:numPr>
        <w:spacing w:line="240" w:lineRule="auto"/>
        <w:ind w:left="714" w:hanging="357"/>
        <w:rPr>
          <w:sz w:val="24"/>
          <w:szCs w:val="24"/>
        </w:rPr>
      </w:pPr>
      <w:r>
        <w:rPr>
          <w:sz w:val="24"/>
          <w:szCs w:val="24"/>
        </w:rPr>
        <w:t>More information about clinical outcomes</w:t>
      </w:r>
      <w:r w:rsidR="006E44AF">
        <w:rPr>
          <w:sz w:val="24"/>
          <w:szCs w:val="24"/>
        </w:rPr>
        <w:t>.</w:t>
      </w:r>
    </w:p>
    <w:p w:rsidR="00887532" w:rsidRDefault="00887532" w:rsidP="006239A8">
      <w:pPr>
        <w:numPr>
          <w:ilvl w:val="0"/>
          <w:numId w:val="12"/>
        </w:numPr>
        <w:spacing w:line="240" w:lineRule="auto"/>
        <w:ind w:left="714" w:hanging="357"/>
        <w:rPr>
          <w:sz w:val="24"/>
          <w:szCs w:val="24"/>
        </w:rPr>
      </w:pPr>
      <w:r>
        <w:rPr>
          <w:sz w:val="24"/>
          <w:szCs w:val="24"/>
        </w:rPr>
        <w:t xml:space="preserve">Feedback on treatment and services to inform others, shape better care delivery </w:t>
      </w:r>
      <w:r w:rsidR="007E4FEA">
        <w:rPr>
          <w:sz w:val="24"/>
          <w:szCs w:val="24"/>
        </w:rPr>
        <w:t>and manage care</w:t>
      </w:r>
      <w:r w:rsidR="006E44AF">
        <w:rPr>
          <w:sz w:val="24"/>
          <w:szCs w:val="24"/>
        </w:rPr>
        <w:t>.</w:t>
      </w:r>
    </w:p>
    <w:p w:rsidR="007E4FEA" w:rsidRDefault="007E4FEA" w:rsidP="006239A8">
      <w:pPr>
        <w:numPr>
          <w:ilvl w:val="0"/>
          <w:numId w:val="12"/>
        </w:numPr>
        <w:spacing w:line="240" w:lineRule="auto"/>
        <w:ind w:left="714" w:hanging="357"/>
        <w:rPr>
          <w:sz w:val="24"/>
          <w:szCs w:val="24"/>
        </w:rPr>
      </w:pPr>
      <w:r w:rsidRPr="00A41B42">
        <w:rPr>
          <w:sz w:val="28"/>
          <w:szCs w:val="28"/>
        </w:rPr>
        <w:lastRenderedPageBreak/>
        <w:t>Citizen – reported experience measures that evaluate experiences across a person’s</w:t>
      </w:r>
      <w:r>
        <w:rPr>
          <w:sz w:val="24"/>
          <w:szCs w:val="24"/>
        </w:rPr>
        <w:t xml:space="preserve"> entire experience of care, within and between services.</w:t>
      </w:r>
    </w:p>
    <w:p w:rsidR="007E4FEA" w:rsidRDefault="007E4FEA" w:rsidP="007E4FEA">
      <w:pPr>
        <w:spacing w:line="240" w:lineRule="auto"/>
        <w:rPr>
          <w:sz w:val="24"/>
          <w:szCs w:val="24"/>
        </w:rPr>
      </w:pPr>
    </w:p>
    <w:p w:rsidR="007E4FEA" w:rsidRDefault="007E4FEA" w:rsidP="007E4FEA">
      <w:pPr>
        <w:spacing w:line="240" w:lineRule="auto"/>
        <w:rPr>
          <w:color w:val="4F81BD"/>
          <w:sz w:val="28"/>
          <w:szCs w:val="28"/>
        </w:rPr>
      </w:pPr>
      <w:r>
        <w:rPr>
          <w:color w:val="4F81BD"/>
          <w:sz w:val="28"/>
          <w:szCs w:val="28"/>
        </w:rPr>
        <w:t>Where are we now?</w:t>
      </w:r>
    </w:p>
    <w:p w:rsidR="007E4FEA" w:rsidRDefault="007E4FEA" w:rsidP="007E4FEA">
      <w:pPr>
        <w:spacing w:line="240" w:lineRule="auto"/>
        <w:rPr>
          <w:color w:val="4F81BD"/>
          <w:sz w:val="28"/>
          <w:szCs w:val="28"/>
        </w:rPr>
      </w:pPr>
    </w:p>
    <w:p w:rsidR="000B7C31" w:rsidRDefault="009A6DBA" w:rsidP="000B7C31">
      <w:pPr>
        <w:spacing w:line="240" w:lineRule="auto"/>
        <w:rPr>
          <w:sz w:val="24"/>
          <w:szCs w:val="24"/>
        </w:rPr>
      </w:pPr>
      <w:r>
        <w:rPr>
          <w:sz w:val="24"/>
          <w:szCs w:val="24"/>
        </w:rPr>
        <w:t>Although there are around 2,000 major providers of health information in the UK</w:t>
      </w:r>
      <w:r w:rsidR="000B7C31">
        <w:rPr>
          <w:rStyle w:val="FootnoteReference"/>
          <w:sz w:val="24"/>
          <w:szCs w:val="24"/>
        </w:rPr>
        <w:footnoteReference w:id="3"/>
      </w:r>
      <w:r>
        <w:rPr>
          <w:sz w:val="24"/>
          <w:szCs w:val="24"/>
        </w:rPr>
        <w:t xml:space="preserve"> the quality of this </w:t>
      </w:r>
      <w:r w:rsidR="000B7C31">
        <w:rPr>
          <w:sz w:val="24"/>
          <w:szCs w:val="24"/>
        </w:rPr>
        <w:t>information is variable, and the amount of it can be overwhelming.</w:t>
      </w:r>
    </w:p>
    <w:p w:rsidR="000B7C31" w:rsidRDefault="000B7C31" w:rsidP="000B7C31">
      <w:pPr>
        <w:spacing w:line="240" w:lineRule="auto"/>
        <w:rPr>
          <w:sz w:val="24"/>
          <w:szCs w:val="24"/>
        </w:rPr>
      </w:pPr>
      <w:r>
        <w:rPr>
          <w:sz w:val="24"/>
          <w:szCs w:val="24"/>
        </w:rPr>
        <w:t>Access to broader information about health and care and making more information available in ways that people understand is a core strand of the Department of Health’s information strategy.</w:t>
      </w:r>
    </w:p>
    <w:p w:rsidR="000B7C31" w:rsidRDefault="000B7C31" w:rsidP="000B7C31">
      <w:pPr>
        <w:spacing w:line="240" w:lineRule="auto"/>
        <w:rPr>
          <w:sz w:val="24"/>
          <w:szCs w:val="24"/>
        </w:rPr>
      </w:pPr>
      <w:r>
        <w:rPr>
          <w:sz w:val="24"/>
          <w:szCs w:val="24"/>
        </w:rPr>
        <w:t>The Government has set out a clear roadmap for making all of our data open in the health and care sector, which is set out in more detail in Annex B.</w:t>
      </w:r>
    </w:p>
    <w:p w:rsidR="00D52AF7" w:rsidRDefault="00D52AF7" w:rsidP="000B7C31">
      <w:pPr>
        <w:spacing w:line="240" w:lineRule="auto"/>
        <w:rPr>
          <w:sz w:val="24"/>
          <w:szCs w:val="24"/>
        </w:rPr>
      </w:pPr>
      <w:r>
        <w:rPr>
          <w:sz w:val="24"/>
          <w:szCs w:val="24"/>
        </w:rPr>
        <w:t>At the heart of the</w:t>
      </w:r>
      <w:r w:rsidR="000B7C31">
        <w:rPr>
          <w:sz w:val="24"/>
          <w:szCs w:val="24"/>
        </w:rPr>
        <w:t xml:space="preserve"> programme is an</w:t>
      </w:r>
      <w:r>
        <w:rPr>
          <w:sz w:val="24"/>
          <w:szCs w:val="24"/>
        </w:rPr>
        <w:t xml:space="preserve"> a</w:t>
      </w:r>
      <w:r w:rsidR="00A41B42">
        <w:rPr>
          <w:sz w:val="24"/>
          <w:szCs w:val="24"/>
        </w:rPr>
        <w:t>mbition to deliver healthcare, p</w:t>
      </w:r>
      <w:r>
        <w:rPr>
          <w:sz w:val="24"/>
          <w:szCs w:val="24"/>
        </w:rPr>
        <w:t>ublic health and social care outcomes that are amongst the best in the world.</w:t>
      </w:r>
    </w:p>
    <w:p w:rsidR="00D52AF7" w:rsidRDefault="00A41B42" w:rsidP="000B7C31">
      <w:pPr>
        <w:spacing w:line="240" w:lineRule="auto"/>
        <w:rPr>
          <w:sz w:val="24"/>
          <w:szCs w:val="24"/>
        </w:rPr>
      </w:pPr>
      <w:r>
        <w:rPr>
          <w:sz w:val="24"/>
          <w:szCs w:val="24"/>
        </w:rPr>
        <w:t>This work begins from</w:t>
      </w:r>
      <w:r w:rsidR="00D52AF7">
        <w:rPr>
          <w:sz w:val="24"/>
          <w:szCs w:val="24"/>
        </w:rPr>
        <w:t xml:space="preserve"> April 2012 when all clinical audit data by the </w:t>
      </w:r>
      <w:r>
        <w:rPr>
          <w:sz w:val="24"/>
          <w:szCs w:val="24"/>
        </w:rPr>
        <w:t>national team will be published and leads on to all clinical outcomes data being put into the public domain by 2012.</w:t>
      </w:r>
    </w:p>
    <w:p w:rsidR="00A41B42" w:rsidRDefault="00A41B42" w:rsidP="000B7C31">
      <w:pPr>
        <w:spacing w:line="240" w:lineRule="auto"/>
        <w:rPr>
          <w:sz w:val="24"/>
          <w:szCs w:val="24"/>
        </w:rPr>
      </w:pPr>
    </w:p>
    <w:p w:rsidR="00A41B42" w:rsidRDefault="00A41B42" w:rsidP="000B7C31">
      <w:pPr>
        <w:spacing w:line="240" w:lineRule="auto"/>
        <w:rPr>
          <w:color w:val="4F81BD"/>
          <w:sz w:val="28"/>
          <w:szCs w:val="28"/>
        </w:rPr>
      </w:pPr>
      <w:r w:rsidRPr="00A41B42">
        <w:rPr>
          <w:color w:val="4F81BD"/>
          <w:sz w:val="28"/>
          <w:szCs w:val="28"/>
        </w:rPr>
        <w:t>The vision</w:t>
      </w:r>
    </w:p>
    <w:p w:rsidR="00A41B42" w:rsidRDefault="00A41B42" w:rsidP="000B7C31">
      <w:pPr>
        <w:spacing w:line="240" w:lineRule="auto"/>
        <w:rPr>
          <w:sz w:val="24"/>
          <w:szCs w:val="24"/>
        </w:rPr>
      </w:pPr>
      <w:r>
        <w:rPr>
          <w:sz w:val="24"/>
          <w:szCs w:val="24"/>
        </w:rPr>
        <w:t>What is the vision for clinical data???</w:t>
      </w:r>
    </w:p>
    <w:p w:rsidR="00A41B42" w:rsidRPr="00A41B42" w:rsidRDefault="00A41B42" w:rsidP="000B7C31">
      <w:pPr>
        <w:spacing w:line="240" w:lineRule="auto"/>
        <w:rPr>
          <w:sz w:val="24"/>
          <w:szCs w:val="24"/>
        </w:rPr>
      </w:pPr>
    </w:p>
    <w:p w:rsidR="00A41B42" w:rsidRDefault="00A41B42" w:rsidP="000B7C31">
      <w:pPr>
        <w:spacing w:line="240" w:lineRule="auto"/>
        <w:rPr>
          <w:color w:val="4F81BD"/>
          <w:sz w:val="28"/>
          <w:szCs w:val="28"/>
        </w:rPr>
      </w:pPr>
      <w:r>
        <w:rPr>
          <w:color w:val="4F81BD"/>
          <w:sz w:val="28"/>
          <w:szCs w:val="28"/>
        </w:rPr>
        <w:t>The journey</w:t>
      </w:r>
    </w:p>
    <w:p w:rsidR="00A41B42" w:rsidRDefault="00A41B42" w:rsidP="00A41B42">
      <w:pPr>
        <w:numPr>
          <w:ilvl w:val="0"/>
          <w:numId w:val="20"/>
        </w:numPr>
        <w:spacing w:line="240" w:lineRule="auto"/>
        <w:rPr>
          <w:sz w:val="24"/>
          <w:szCs w:val="24"/>
        </w:rPr>
      </w:pPr>
      <w:r>
        <w:rPr>
          <w:sz w:val="24"/>
          <w:szCs w:val="24"/>
        </w:rPr>
        <w:t>Development of PMS</w:t>
      </w:r>
    </w:p>
    <w:p w:rsidR="00A41B42" w:rsidRDefault="00A41B42" w:rsidP="00A41B42">
      <w:pPr>
        <w:numPr>
          <w:ilvl w:val="0"/>
          <w:numId w:val="20"/>
        </w:numPr>
        <w:spacing w:line="240" w:lineRule="auto"/>
        <w:rPr>
          <w:sz w:val="24"/>
          <w:szCs w:val="24"/>
        </w:rPr>
      </w:pPr>
      <w:r>
        <w:rPr>
          <w:sz w:val="24"/>
          <w:szCs w:val="24"/>
        </w:rPr>
        <w:t>Review of all data sources??</w:t>
      </w:r>
    </w:p>
    <w:p w:rsidR="00A41B42" w:rsidRDefault="00A41B42" w:rsidP="00A41B42">
      <w:pPr>
        <w:numPr>
          <w:ilvl w:val="0"/>
          <w:numId w:val="20"/>
        </w:numPr>
        <w:spacing w:line="240" w:lineRule="auto"/>
        <w:rPr>
          <w:sz w:val="24"/>
          <w:szCs w:val="24"/>
        </w:rPr>
      </w:pPr>
      <w:r>
        <w:rPr>
          <w:sz w:val="24"/>
          <w:szCs w:val="24"/>
        </w:rPr>
        <w:t>Informatics work Aresh?</w:t>
      </w:r>
    </w:p>
    <w:p w:rsidR="00A41B42" w:rsidRPr="00A41B42" w:rsidRDefault="00A41B42" w:rsidP="00A41B42">
      <w:pPr>
        <w:spacing w:line="240" w:lineRule="auto"/>
        <w:ind w:left="720"/>
        <w:rPr>
          <w:sz w:val="24"/>
          <w:szCs w:val="24"/>
        </w:rPr>
      </w:pPr>
    </w:p>
    <w:p w:rsidR="00453322" w:rsidRPr="006E44AF" w:rsidRDefault="008E6326" w:rsidP="006239A8">
      <w:pPr>
        <w:pStyle w:val="Heading2"/>
        <w:numPr>
          <w:ilvl w:val="0"/>
          <w:numId w:val="4"/>
        </w:numPr>
        <w:ind w:left="567" w:hanging="567"/>
        <w:rPr>
          <w:rFonts w:ascii="Calibri" w:hAnsi="Calibri"/>
          <w:sz w:val="32"/>
          <w:szCs w:val="32"/>
        </w:rPr>
      </w:pPr>
      <w:r w:rsidRPr="006E44AF">
        <w:rPr>
          <w:rFonts w:ascii="Calibri" w:hAnsi="Calibri"/>
          <w:sz w:val="32"/>
          <w:szCs w:val="32"/>
        </w:rPr>
        <w:t>A quality driven information system</w:t>
      </w:r>
    </w:p>
    <w:p w:rsidR="000454E4" w:rsidRDefault="000454E4" w:rsidP="000454E4"/>
    <w:p w:rsidR="007E4FEA" w:rsidRDefault="007E4FEA" w:rsidP="000454E4">
      <w:r>
        <w:lastRenderedPageBreak/>
        <w:t xml:space="preserve">Information must be seen as a core part of the Trust’s business. Sustained investment in </w:t>
      </w:r>
      <w:r w:rsidR="006E44AF">
        <w:t>information</w:t>
      </w:r>
      <w:r>
        <w:t xml:space="preserve"> systems is a core part</w:t>
      </w:r>
      <w:r w:rsidR="006E44AF">
        <w:t xml:space="preserve"> of delivering high quality </w:t>
      </w:r>
      <w:r>
        <w:t>effective health and care services. The Government does not expect eve</w:t>
      </w:r>
      <w:r w:rsidR="006E44AF">
        <w:t xml:space="preserve">ry organisation to use the same </w:t>
      </w:r>
      <w:r>
        <w:t>system however it will expect systems to connect.</w:t>
      </w:r>
    </w:p>
    <w:p w:rsidR="007E4FEA" w:rsidRDefault="007E4FEA" w:rsidP="000454E4"/>
    <w:p w:rsidR="007E4FEA" w:rsidRPr="006E44AF" w:rsidRDefault="007E4FEA" w:rsidP="000454E4">
      <w:pPr>
        <w:rPr>
          <w:color w:val="4F81BD"/>
          <w:sz w:val="28"/>
          <w:szCs w:val="28"/>
        </w:rPr>
      </w:pPr>
      <w:r w:rsidRPr="00183198">
        <w:rPr>
          <w:color w:val="4F81BD"/>
          <w:sz w:val="28"/>
          <w:szCs w:val="28"/>
        </w:rPr>
        <w:t>What people want</w:t>
      </w:r>
    </w:p>
    <w:p w:rsidR="007E4FEA" w:rsidRDefault="007E4FEA" w:rsidP="000454E4">
      <w:r>
        <w:t>There were clear messages from the Department of Health’s consultation exercise about information systems, though not all the messages related to the systems themselves:</w:t>
      </w:r>
    </w:p>
    <w:p w:rsidR="007E4FEA" w:rsidRDefault="007E4FEA" w:rsidP="006239A8">
      <w:pPr>
        <w:numPr>
          <w:ilvl w:val="0"/>
          <w:numId w:val="13"/>
        </w:numPr>
      </w:pPr>
      <w:r>
        <w:t xml:space="preserve">Professional and managerial staff need to embrace a culture change, improve leadership and promote staff education to maximise the potential of </w:t>
      </w:r>
      <w:r w:rsidR="006E44AF">
        <w:t>information</w:t>
      </w:r>
      <w:r>
        <w:t xml:space="preserve"> and informatics to transform the way services are delivered.</w:t>
      </w:r>
    </w:p>
    <w:p w:rsidR="007E4FEA" w:rsidRDefault="007E4FEA" w:rsidP="006239A8">
      <w:pPr>
        <w:numPr>
          <w:ilvl w:val="0"/>
          <w:numId w:val="13"/>
        </w:numPr>
      </w:pPr>
      <w:r>
        <w:t xml:space="preserve">Clinical and professional staff should be supported to develop the necessary skills and capability to support the </w:t>
      </w:r>
      <w:r w:rsidR="006E44AF">
        <w:t>informatics</w:t>
      </w:r>
      <w:r>
        <w:t xml:space="preserve"> agenda, including encouraging accreditation of informatics professionals</w:t>
      </w:r>
    </w:p>
    <w:p w:rsidR="007E4FEA" w:rsidRDefault="007E4FEA" w:rsidP="006239A8">
      <w:pPr>
        <w:numPr>
          <w:ilvl w:val="0"/>
          <w:numId w:val="13"/>
        </w:numPr>
      </w:pPr>
      <w:r>
        <w:t>There should be a move away from centralised management of IT programmes to allow for innovation and services offered by those best places to provide them</w:t>
      </w:r>
      <w:r w:rsidR="006E44AF">
        <w:t>.</w:t>
      </w:r>
    </w:p>
    <w:p w:rsidR="007E4FEA" w:rsidRDefault="00183198" w:rsidP="006239A8">
      <w:pPr>
        <w:numPr>
          <w:ilvl w:val="0"/>
          <w:numId w:val="13"/>
        </w:numPr>
      </w:pPr>
      <w:r>
        <w:t>Huge potential for health and care services to make better use of new technologies to transform care and support better outcomes.</w:t>
      </w:r>
    </w:p>
    <w:p w:rsidR="00183198" w:rsidRDefault="00183198" w:rsidP="00183198"/>
    <w:p w:rsidR="00183198" w:rsidRDefault="00183198" w:rsidP="00183198">
      <w:pPr>
        <w:rPr>
          <w:color w:val="4F81BD"/>
          <w:sz w:val="28"/>
          <w:szCs w:val="28"/>
        </w:rPr>
      </w:pPr>
      <w:r>
        <w:rPr>
          <w:color w:val="4F81BD"/>
          <w:sz w:val="28"/>
          <w:szCs w:val="28"/>
        </w:rPr>
        <w:t>Where are we now</w:t>
      </w:r>
    </w:p>
    <w:p w:rsidR="00183198" w:rsidRDefault="00183198" w:rsidP="00183198">
      <w:pPr>
        <w:rPr>
          <w:sz w:val="24"/>
          <w:szCs w:val="24"/>
        </w:rPr>
      </w:pPr>
      <w:r>
        <w:rPr>
          <w:sz w:val="24"/>
          <w:szCs w:val="24"/>
        </w:rPr>
        <w:t xml:space="preserve">The Trust remains a long way from exploiting the full potential of information and new technologies to transform care and support better outcomes. Developments such as cloud computing and smartphones are making information more flexible, portable and </w:t>
      </w:r>
      <w:r w:rsidR="00A41B42">
        <w:rPr>
          <w:sz w:val="24"/>
          <w:szCs w:val="24"/>
        </w:rPr>
        <w:t>cheaper. The</w:t>
      </w:r>
      <w:r>
        <w:rPr>
          <w:sz w:val="24"/>
          <w:szCs w:val="24"/>
        </w:rPr>
        <w:t xml:space="preserve"> pace of technological change has outstripped the old approach of centrally and regionally commissioned systems, and points to a new approach that is more adaptable and local.</w:t>
      </w:r>
    </w:p>
    <w:p w:rsidR="00183198" w:rsidRDefault="00183198" w:rsidP="00183198">
      <w:pPr>
        <w:rPr>
          <w:sz w:val="24"/>
          <w:szCs w:val="24"/>
        </w:rPr>
      </w:pPr>
      <w:r>
        <w:rPr>
          <w:sz w:val="24"/>
          <w:szCs w:val="24"/>
        </w:rPr>
        <w:t>Information in the T</w:t>
      </w:r>
      <w:r w:rsidR="006E44AF">
        <w:rPr>
          <w:sz w:val="24"/>
          <w:szCs w:val="24"/>
        </w:rPr>
        <w:t>rust is not always valued as a k</w:t>
      </w:r>
      <w:r>
        <w:rPr>
          <w:sz w:val="24"/>
          <w:szCs w:val="24"/>
        </w:rPr>
        <w:t xml:space="preserve">ey tool to support decision making and this has a knock on effect in terms of the culture and staff behaviours. Informatics in the Trust is seen as the preserve of Finance or ICT Directorate staff, rather than an enabler to providing better, more efficient and convenient care. </w:t>
      </w:r>
    </w:p>
    <w:p w:rsidR="00183198" w:rsidRDefault="00183198" w:rsidP="00183198">
      <w:pPr>
        <w:rPr>
          <w:sz w:val="24"/>
          <w:szCs w:val="24"/>
        </w:rPr>
      </w:pPr>
      <w:r>
        <w:rPr>
          <w:sz w:val="24"/>
          <w:szCs w:val="24"/>
        </w:rPr>
        <w:t>O</w:t>
      </w:r>
      <w:r w:rsidR="006E44AF">
        <w:rPr>
          <w:sz w:val="24"/>
          <w:szCs w:val="24"/>
        </w:rPr>
        <w:t>f</w:t>
      </w:r>
      <w:r>
        <w:rPr>
          <w:sz w:val="24"/>
          <w:szCs w:val="24"/>
        </w:rPr>
        <w:t>ten the way care is delivered in the Trust is constrained by the capabilities of the information systems, rather that those systems b</w:t>
      </w:r>
      <w:r w:rsidR="006E44AF">
        <w:rPr>
          <w:sz w:val="24"/>
          <w:szCs w:val="24"/>
        </w:rPr>
        <w:t>eing designed to support the way</w:t>
      </w:r>
      <w:r>
        <w:rPr>
          <w:sz w:val="24"/>
          <w:szCs w:val="24"/>
        </w:rPr>
        <w:t xml:space="preserve"> services need to be delivered.</w:t>
      </w:r>
    </w:p>
    <w:p w:rsidR="005958FA" w:rsidRDefault="00183198" w:rsidP="00183198">
      <w:pPr>
        <w:rPr>
          <w:sz w:val="24"/>
          <w:szCs w:val="24"/>
        </w:rPr>
      </w:pPr>
      <w:r>
        <w:rPr>
          <w:sz w:val="24"/>
          <w:szCs w:val="24"/>
        </w:rPr>
        <w:lastRenderedPageBreak/>
        <w:t xml:space="preserve">The current use of information and IT, though excellent in parts, is too variable and disjointed to enable integrated, high quality care that we all want to see. There have been significant </w:t>
      </w:r>
      <w:r w:rsidR="005958FA">
        <w:rPr>
          <w:sz w:val="24"/>
          <w:szCs w:val="24"/>
        </w:rPr>
        <w:t>improvements</w:t>
      </w:r>
      <w:r>
        <w:rPr>
          <w:sz w:val="24"/>
          <w:szCs w:val="24"/>
        </w:rPr>
        <w:t xml:space="preserve"> in the last decade in information infrastructure – for instance the whole health system is now able to share images securely such as x-rays through Picture Archiving and </w:t>
      </w:r>
      <w:r w:rsidR="005958FA">
        <w:rPr>
          <w:sz w:val="24"/>
          <w:szCs w:val="24"/>
        </w:rPr>
        <w:t>Communication</w:t>
      </w:r>
      <w:r>
        <w:rPr>
          <w:sz w:val="24"/>
          <w:szCs w:val="24"/>
        </w:rPr>
        <w:t xml:space="preserve"> System</w:t>
      </w:r>
      <w:r w:rsidR="005958FA">
        <w:rPr>
          <w:sz w:val="24"/>
          <w:szCs w:val="24"/>
        </w:rPr>
        <w:t xml:space="preserve"> (PACS)</w:t>
      </w:r>
      <w:r w:rsidR="006E44AF">
        <w:rPr>
          <w:sz w:val="24"/>
          <w:szCs w:val="24"/>
        </w:rPr>
        <w:t>, h</w:t>
      </w:r>
      <w:r>
        <w:rPr>
          <w:sz w:val="24"/>
          <w:szCs w:val="24"/>
        </w:rPr>
        <w:t>owever, many professionals working in the Trust struggle with the infor</w:t>
      </w:r>
      <w:r w:rsidR="005958FA">
        <w:rPr>
          <w:sz w:val="24"/>
          <w:szCs w:val="24"/>
        </w:rPr>
        <w:t>mation systems they need to use because:</w:t>
      </w:r>
    </w:p>
    <w:p w:rsidR="005958FA" w:rsidRDefault="005958FA" w:rsidP="006239A8">
      <w:pPr>
        <w:numPr>
          <w:ilvl w:val="0"/>
          <w:numId w:val="14"/>
        </w:numPr>
        <w:rPr>
          <w:sz w:val="24"/>
          <w:szCs w:val="24"/>
        </w:rPr>
      </w:pPr>
      <w:r>
        <w:rPr>
          <w:sz w:val="24"/>
          <w:szCs w:val="24"/>
        </w:rPr>
        <w:t xml:space="preserve">they </w:t>
      </w:r>
      <w:r w:rsidR="005B5C59">
        <w:rPr>
          <w:sz w:val="24"/>
          <w:szCs w:val="24"/>
        </w:rPr>
        <w:t xml:space="preserve">lack </w:t>
      </w:r>
      <w:r w:rsidR="00183198">
        <w:rPr>
          <w:sz w:val="24"/>
          <w:szCs w:val="24"/>
        </w:rPr>
        <w:t>tra</w:t>
      </w:r>
      <w:r w:rsidR="005B5C59">
        <w:rPr>
          <w:sz w:val="24"/>
          <w:szCs w:val="24"/>
        </w:rPr>
        <w:t>i</w:t>
      </w:r>
      <w:r w:rsidR="00183198">
        <w:rPr>
          <w:sz w:val="24"/>
          <w:szCs w:val="24"/>
        </w:rPr>
        <w:t>ning and support</w:t>
      </w:r>
    </w:p>
    <w:p w:rsidR="005958FA" w:rsidRDefault="00183198" w:rsidP="006239A8">
      <w:pPr>
        <w:numPr>
          <w:ilvl w:val="0"/>
          <w:numId w:val="14"/>
        </w:numPr>
        <w:rPr>
          <w:sz w:val="24"/>
          <w:szCs w:val="24"/>
        </w:rPr>
      </w:pPr>
      <w:r>
        <w:rPr>
          <w:sz w:val="24"/>
          <w:szCs w:val="24"/>
        </w:rPr>
        <w:t>some of the systems are not the most intu</w:t>
      </w:r>
      <w:r w:rsidR="005958FA">
        <w:rPr>
          <w:sz w:val="24"/>
          <w:szCs w:val="24"/>
        </w:rPr>
        <w:t>itive and user-friendly</w:t>
      </w:r>
    </w:p>
    <w:p w:rsidR="005958FA" w:rsidRDefault="005958FA" w:rsidP="006239A8">
      <w:pPr>
        <w:numPr>
          <w:ilvl w:val="0"/>
          <w:numId w:val="14"/>
        </w:numPr>
        <w:rPr>
          <w:sz w:val="24"/>
          <w:szCs w:val="24"/>
        </w:rPr>
      </w:pPr>
      <w:r>
        <w:rPr>
          <w:sz w:val="24"/>
          <w:szCs w:val="24"/>
        </w:rPr>
        <w:t>the systems</w:t>
      </w:r>
      <w:r w:rsidR="00A41B42">
        <w:rPr>
          <w:sz w:val="24"/>
          <w:szCs w:val="24"/>
        </w:rPr>
        <w:t xml:space="preserve"> seem beau</w:t>
      </w:r>
      <w:r w:rsidR="005B5C59">
        <w:rPr>
          <w:sz w:val="24"/>
          <w:szCs w:val="24"/>
        </w:rPr>
        <w:t>rocratic</w:t>
      </w:r>
      <w:r w:rsidR="00183198">
        <w:rPr>
          <w:sz w:val="24"/>
          <w:szCs w:val="24"/>
        </w:rPr>
        <w:t xml:space="preserve"> and are not seen as an integral part of delivering</w:t>
      </w:r>
      <w:r>
        <w:rPr>
          <w:sz w:val="24"/>
          <w:szCs w:val="24"/>
        </w:rPr>
        <w:t xml:space="preserve"> excellent care</w:t>
      </w:r>
    </w:p>
    <w:p w:rsidR="005958FA" w:rsidRPr="00A41B42" w:rsidRDefault="005958FA" w:rsidP="005958FA">
      <w:pPr>
        <w:numPr>
          <w:ilvl w:val="0"/>
          <w:numId w:val="14"/>
        </w:numPr>
        <w:rPr>
          <w:sz w:val="24"/>
          <w:szCs w:val="24"/>
        </w:rPr>
      </w:pPr>
      <w:r>
        <w:rPr>
          <w:sz w:val="24"/>
          <w:szCs w:val="24"/>
        </w:rPr>
        <w:t>professional staff do not see the links between the data they record and the</w:t>
      </w:r>
      <w:r w:rsidR="005B5C59">
        <w:rPr>
          <w:sz w:val="24"/>
          <w:szCs w:val="24"/>
        </w:rPr>
        <w:t xml:space="preserve"> uses that data can be put to</w:t>
      </w:r>
      <w:r>
        <w:rPr>
          <w:sz w:val="24"/>
          <w:szCs w:val="24"/>
        </w:rPr>
        <w:t xml:space="preserve"> improve work and the care they provide.</w:t>
      </w:r>
    </w:p>
    <w:p w:rsidR="005958FA" w:rsidRDefault="005958FA" w:rsidP="005958FA">
      <w:pPr>
        <w:rPr>
          <w:color w:val="4F81BD"/>
          <w:sz w:val="28"/>
          <w:szCs w:val="28"/>
        </w:rPr>
      </w:pPr>
      <w:r>
        <w:rPr>
          <w:color w:val="4F81BD"/>
          <w:sz w:val="28"/>
          <w:szCs w:val="28"/>
        </w:rPr>
        <w:t>The vision</w:t>
      </w:r>
    </w:p>
    <w:p w:rsidR="005958FA" w:rsidRDefault="005B5C59" w:rsidP="005B5C59">
      <w:pPr>
        <w:ind w:left="720"/>
        <w:rPr>
          <w:sz w:val="24"/>
          <w:szCs w:val="24"/>
        </w:rPr>
      </w:pPr>
      <w:r>
        <w:rPr>
          <w:sz w:val="24"/>
          <w:szCs w:val="24"/>
        </w:rPr>
        <w:t>The Trust with its partners in the local health and care economy develops an information led culture where all health and care professionals take responsibility for recording, sharing and using information to improve care.</w:t>
      </w:r>
    </w:p>
    <w:p w:rsidR="005B5C59" w:rsidRDefault="005958FA" w:rsidP="005B5C59">
      <w:pPr>
        <w:rPr>
          <w:sz w:val="24"/>
          <w:szCs w:val="24"/>
        </w:rPr>
      </w:pPr>
      <w:r>
        <w:rPr>
          <w:color w:val="4F81BD"/>
          <w:sz w:val="28"/>
          <w:szCs w:val="28"/>
        </w:rPr>
        <w:t>Objectives</w:t>
      </w:r>
      <w:r w:rsidR="00CB78F0" w:rsidRPr="00CB78F0">
        <w:rPr>
          <w:sz w:val="24"/>
          <w:szCs w:val="24"/>
        </w:rPr>
        <w:t xml:space="preserve"> </w:t>
      </w:r>
    </w:p>
    <w:p w:rsidR="00CB78F0" w:rsidRDefault="005B5C59" w:rsidP="005B5C59">
      <w:pPr>
        <w:numPr>
          <w:ilvl w:val="0"/>
          <w:numId w:val="18"/>
        </w:numPr>
        <w:rPr>
          <w:sz w:val="24"/>
          <w:szCs w:val="24"/>
        </w:rPr>
      </w:pPr>
      <w:r>
        <w:rPr>
          <w:sz w:val="24"/>
          <w:szCs w:val="24"/>
        </w:rPr>
        <w:t>To d</w:t>
      </w:r>
      <w:r w:rsidR="00CB78F0" w:rsidRPr="00632163">
        <w:rPr>
          <w:sz w:val="24"/>
          <w:szCs w:val="24"/>
        </w:rPr>
        <w:t xml:space="preserve">evelop and migrate </w:t>
      </w:r>
      <w:r w:rsidR="00CB78F0">
        <w:rPr>
          <w:sz w:val="24"/>
          <w:szCs w:val="24"/>
        </w:rPr>
        <w:t xml:space="preserve">the </w:t>
      </w:r>
      <w:r w:rsidR="00CB78F0" w:rsidRPr="00632163">
        <w:rPr>
          <w:sz w:val="24"/>
          <w:szCs w:val="24"/>
        </w:rPr>
        <w:t>current patient administration system (HISS) functionality</w:t>
      </w:r>
      <w:r w:rsidR="00CB78F0">
        <w:rPr>
          <w:sz w:val="24"/>
          <w:szCs w:val="24"/>
        </w:rPr>
        <w:t xml:space="preserve"> to a new robust system.</w:t>
      </w:r>
      <w:r>
        <w:rPr>
          <w:sz w:val="24"/>
          <w:szCs w:val="24"/>
        </w:rPr>
        <w:t xml:space="preserve"> ? PMS</w:t>
      </w:r>
    </w:p>
    <w:p w:rsidR="005B5C59" w:rsidRDefault="005B5C59" w:rsidP="005B5C59">
      <w:pPr>
        <w:numPr>
          <w:ilvl w:val="0"/>
          <w:numId w:val="18"/>
        </w:numPr>
        <w:rPr>
          <w:sz w:val="24"/>
          <w:szCs w:val="24"/>
        </w:rPr>
      </w:pPr>
      <w:r>
        <w:rPr>
          <w:sz w:val="24"/>
          <w:szCs w:val="24"/>
        </w:rPr>
        <w:t>To develop an information academy where</w:t>
      </w:r>
    </w:p>
    <w:p w:rsidR="005B5C59" w:rsidRPr="00632163" w:rsidRDefault="005B5C59" w:rsidP="005B5C59">
      <w:pPr>
        <w:numPr>
          <w:ilvl w:val="0"/>
          <w:numId w:val="18"/>
        </w:numPr>
        <w:rPr>
          <w:sz w:val="24"/>
          <w:szCs w:val="24"/>
        </w:rPr>
      </w:pPr>
      <w:r>
        <w:rPr>
          <w:sz w:val="24"/>
          <w:szCs w:val="24"/>
        </w:rPr>
        <w:t>Programme of system review and replacement.</w:t>
      </w:r>
    </w:p>
    <w:p w:rsidR="005958FA" w:rsidRDefault="005958FA" w:rsidP="005958FA">
      <w:pPr>
        <w:rPr>
          <w:color w:val="4F81BD"/>
          <w:sz w:val="28"/>
          <w:szCs w:val="28"/>
        </w:rPr>
      </w:pPr>
    </w:p>
    <w:p w:rsidR="00CB78F0" w:rsidRPr="005958FA" w:rsidRDefault="00CB78F0" w:rsidP="005958FA">
      <w:pPr>
        <w:rPr>
          <w:sz w:val="24"/>
          <w:szCs w:val="24"/>
        </w:rPr>
      </w:pPr>
    </w:p>
    <w:p w:rsidR="008E6326" w:rsidRDefault="008E6326" w:rsidP="006239A8">
      <w:pPr>
        <w:pStyle w:val="Heading2"/>
        <w:numPr>
          <w:ilvl w:val="0"/>
          <w:numId w:val="4"/>
        </w:numPr>
        <w:ind w:left="567" w:hanging="567"/>
      </w:pPr>
      <w:r>
        <w:t>Making it happen</w:t>
      </w:r>
    </w:p>
    <w:p w:rsidR="00A41B42" w:rsidRDefault="00A41B42" w:rsidP="00A41B42"/>
    <w:p w:rsidR="00A41B42" w:rsidRDefault="00A41B42" w:rsidP="00A41B42">
      <w:r>
        <w:t>Development of a Trust Information Ce</w:t>
      </w:r>
      <w:r w:rsidR="00B85650">
        <w:t xml:space="preserve">ntre </w:t>
      </w:r>
    </w:p>
    <w:p w:rsidR="00B85650" w:rsidRDefault="00B85650" w:rsidP="00B85650">
      <w:pPr>
        <w:rPr>
          <w:rFonts w:cs="Arial"/>
        </w:rPr>
      </w:pPr>
    </w:p>
    <w:p w:rsidR="00E93B57" w:rsidRDefault="00E93B57" w:rsidP="00A41B42"/>
    <w:p w:rsidR="00E93B57" w:rsidRDefault="00E93B57" w:rsidP="00A41B42"/>
    <w:p w:rsidR="00E93B57" w:rsidRDefault="00E93B57" w:rsidP="00A41B42"/>
    <w:p w:rsidR="00E93B57" w:rsidRDefault="00E93B57" w:rsidP="00A41B42"/>
    <w:p w:rsidR="00E93B57" w:rsidRDefault="00E93B57"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Default="00B85650" w:rsidP="00A41B42"/>
    <w:p w:rsidR="00B85650" w:rsidRPr="00A41B42" w:rsidRDefault="00B85650" w:rsidP="00A41B42"/>
    <w:p w:rsidR="008E6326" w:rsidRDefault="008E6326" w:rsidP="006239A8">
      <w:pPr>
        <w:pStyle w:val="Heading2"/>
        <w:numPr>
          <w:ilvl w:val="0"/>
          <w:numId w:val="4"/>
        </w:numPr>
        <w:ind w:left="567" w:hanging="567"/>
      </w:pPr>
    </w:p>
    <w:p w:rsidR="003B6085" w:rsidRDefault="003B6085" w:rsidP="00F9755A"/>
    <w:sectPr w:rsidR="003B6085" w:rsidSect="009A6DB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498" w:rsidRDefault="007D7498" w:rsidP="0043429F">
      <w:pPr>
        <w:spacing w:after="0" w:line="240" w:lineRule="auto"/>
      </w:pPr>
      <w:r>
        <w:separator/>
      </w:r>
    </w:p>
  </w:endnote>
  <w:endnote w:type="continuationSeparator" w:id="1">
    <w:p w:rsidR="007D7498" w:rsidRDefault="007D7498" w:rsidP="004342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65" w:rsidRDefault="003D01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650" w:rsidRDefault="00B85650" w:rsidP="0043429F">
    <w:pPr>
      <w:pStyle w:val="Footer"/>
      <w:pBdr>
        <w:top w:val="thinThickSmallGap" w:sz="24" w:space="1" w:color="622423"/>
      </w:pBdr>
      <w:tabs>
        <w:tab w:val="clear" w:pos="4513"/>
        <w:tab w:val="clear" w:pos="9026"/>
        <w:tab w:val="right" w:pos="13958"/>
      </w:tabs>
      <w:rPr>
        <w:rFonts w:ascii="Cambria" w:hAnsi="Cambria"/>
      </w:rPr>
    </w:pPr>
    <w:r w:rsidRPr="00D56A5A">
      <w:t>ICT Directorate Strategy_HEFT_2012_2017_Draft_V0.1</w:t>
    </w:r>
    <w:r>
      <w:rPr>
        <w:rFonts w:ascii="Cambria" w:hAnsi="Cambria"/>
      </w:rPr>
      <w:tab/>
      <w:t xml:space="preserve">Page </w:t>
    </w:r>
    <w:fldSimple w:instr=" PAGE   \* MERGEFORMAT ">
      <w:r w:rsidR="00EA509C" w:rsidRPr="00EA509C">
        <w:rPr>
          <w:rFonts w:ascii="Cambria" w:hAnsi="Cambria"/>
          <w:noProof/>
        </w:rPr>
        <w:t>1</w:t>
      </w:r>
    </w:fldSimple>
  </w:p>
  <w:p w:rsidR="00B85650" w:rsidRDefault="00B856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65" w:rsidRDefault="003D01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498" w:rsidRDefault="007D7498" w:rsidP="0043429F">
      <w:pPr>
        <w:spacing w:after="0" w:line="240" w:lineRule="auto"/>
      </w:pPr>
      <w:r>
        <w:separator/>
      </w:r>
    </w:p>
  </w:footnote>
  <w:footnote w:type="continuationSeparator" w:id="1">
    <w:p w:rsidR="007D7498" w:rsidRDefault="007D7498" w:rsidP="0043429F">
      <w:pPr>
        <w:spacing w:after="0" w:line="240" w:lineRule="auto"/>
      </w:pPr>
      <w:r>
        <w:continuationSeparator/>
      </w:r>
    </w:p>
  </w:footnote>
  <w:footnote w:id="2">
    <w:p w:rsidR="00B85650" w:rsidRDefault="00B85650">
      <w:pPr>
        <w:pStyle w:val="FootnoteText"/>
      </w:pPr>
      <w:r>
        <w:rPr>
          <w:rStyle w:val="FootnoteReference"/>
        </w:rPr>
        <w:footnoteRef/>
      </w:r>
      <w:r>
        <w:t xml:space="preserve"> By 2015, all general practices will be expected to make available electronic booking and cancelling of appointments, ordering of repeat prescriptions, communication with the practice and access to records to anyone registered with the practice that requests these services. Department of Health (May 2012)</w:t>
      </w:r>
    </w:p>
  </w:footnote>
  <w:footnote w:id="3">
    <w:p w:rsidR="00B85650" w:rsidRDefault="00B85650">
      <w:pPr>
        <w:pStyle w:val="FootnoteText"/>
      </w:pPr>
      <w:r>
        <w:rPr>
          <w:rStyle w:val="FootnoteReference"/>
        </w:rPr>
        <w:footnoteRef/>
      </w:r>
      <w:r>
        <w:t xml:space="preserve"> The power of information: Putting all of us in control of the health and care information we need (Department of Health, May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650" w:rsidRDefault="00B856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65" w:rsidRDefault="0037778E">
    <w:pPr>
      <w:pStyle w:val="Header"/>
    </w:pPr>
    <w:r w:rsidRPr="0037778E">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7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650" w:rsidRDefault="00B856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149"/>
    <w:multiLevelType w:val="hybridMultilevel"/>
    <w:tmpl w:val="348A0E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B950794"/>
    <w:multiLevelType w:val="hybridMultilevel"/>
    <w:tmpl w:val="20F8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6B291C"/>
    <w:multiLevelType w:val="hybridMultilevel"/>
    <w:tmpl w:val="7F7AD1C6"/>
    <w:lvl w:ilvl="0" w:tplc="11DA265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50EEA"/>
    <w:multiLevelType w:val="hybridMultilevel"/>
    <w:tmpl w:val="ECAE5E88"/>
    <w:lvl w:ilvl="0" w:tplc="11DA2652">
      <w:start w:val="1"/>
      <w:numFmt w:val="bullet"/>
      <w:lvlText w:val="•"/>
      <w:lvlJc w:val="left"/>
      <w:pPr>
        <w:tabs>
          <w:tab w:val="num" w:pos="720"/>
        </w:tabs>
        <w:ind w:left="720" w:hanging="360"/>
      </w:pPr>
      <w:rPr>
        <w:rFonts w:ascii="Arial" w:hAnsi="Arial" w:hint="default"/>
      </w:rPr>
    </w:lvl>
    <w:lvl w:ilvl="1" w:tplc="639CF28A" w:tentative="1">
      <w:start w:val="1"/>
      <w:numFmt w:val="bullet"/>
      <w:lvlText w:val="•"/>
      <w:lvlJc w:val="left"/>
      <w:pPr>
        <w:tabs>
          <w:tab w:val="num" w:pos="1440"/>
        </w:tabs>
        <w:ind w:left="1440" w:hanging="360"/>
      </w:pPr>
      <w:rPr>
        <w:rFonts w:ascii="Arial" w:hAnsi="Arial" w:hint="default"/>
      </w:rPr>
    </w:lvl>
    <w:lvl w:ilvl="2" w:tplc="5A8C2B5E" w:tentative="1">
      <w:start w:val="1"/>
      <w:numFmt w:val="bullet"/>
      <w:lvlText w:val="•"/>
      <w:lvlJc w:val="left"/>
      <w:pPr>
        <w:tabs>
          <w:tab w:val="num" w:pos="2160"/>
        </w:tabs>
        <w:ind w:left="2160" w:hanging="360"/>
      </w:pPr>
      <w:rPr>
        <w:rFonts w:ascii="Arial" w:hAnsi="Arial" w:hint="default"/>
      </w:rPr>
    </w:lvl>
    <w:lvl w:ilvl="3" w:tplc="19ECF87C" w:tentative="1">
      <w:start w:val="1"/>
      <w:numFmt w:val="bullet"/>
      <w:lvlText w:val="•"/>
      <w:lvlJc w:val="left"/>
      <w:pPr>
        <w:tabs>
          <w:tab w:val="num" w:pos="2880"/>
        </w:tabs>
        <w:ind w:left="2880" w:hanging="360"/>
      </w:pPr>
      <w:rPr>
        <w:rFonts w:ascii="Arial" w:hAnsi="Arial" w:hint="default"/>
      </w:rPr>
    </w:lvl>
    <w:lvl w:ilvl="4" w:tplc="4AB8D21E" w:tentative="1">
      <w:start w:val="1"/>
      <w:numFmt w:val="bullet"/>
      <w:lvlText w:val="•"/>
      <w:lvlJc w:val="left"/>
      <w:pPr>
        <w:tabs>
          <w:tab w:val="num" w:pos="3600"/>
        </w:tabs>
        <w:ind w:left="3600" w:hanging="360"/>
      </w:pPr>
      <w:rPr>
        <w:rFonts w:ascii="Arial" w:hAnsi="Arial" w:hint="default"/>
      </w:rPr>
    </w:lvl>
    <w:lvl w:ilvl="5" w:tplc="78B8BF9E" w:tentative="1">
      <w:start w:val="1"/>
      <w:numFmt w:val="bullet"/>
      <w:lvlText w:val="•"/>
      <w:lvlJc w:val="left"/>
      <w:pPr>
        <w:tabs>
          <w:tab w:val="num" w:pos="4320"/>
        </w:tabs>
        <w:ind w:left="4320" w:hanging="360"/>
      </w:pPr>
      <w:rPr>
        <w:rFonts w:ascii="Arial" w:hAnsi="Arial" w:hint="default"/>
      </w:rPr>
    </w:lvl>
    <w:lvl w:ilvl="6" w:tplc="C1520F18" w:tentative="1">
      <w:start w:val="1"/>
      <w:numFmt w:val="bullet"/>
      <w:lvlText w:val="•"/>
      <w:lvlJc w:val="left"/>
      <w:pPr>
        <w:tabs>
          <w:tab w:val="num" w:pos="5040"/>
        </w:tabs>
        <w:ind w:left="5040" w:hanging="360"/>
      </w:pPr>
      <w:rPr>
        <w:rFonts w:ascii="Arial" w:hAnsi="Arial" w:hint="default"/>
      </w:rPr>
    </w:lvl>
    <w:lvl w:ilvl="7" w:tplc="6BBC9382" w:tentative="1">
      <w:start w:val="1"/>
      <w:numFmt w:val="bullet"/>
      <w:lvlText w:val="•"/>
      <w:lvlJc w:val="left"/>
      <w:pPr>
        <w:tabs>
          <w:tab w:val="num" w:pos="5760"/>
        </w:tabs>
        <w:ind w:left="5760" w:hanging="360"/>
      </w:pPr>
      <w:rPr>
        <w:rFonts w:ascii="Arial" w:hAnsi="Arial" w:hint="default"/>
      </w:rPr>
    </w:lvl>
    <w:lvl w:ilvl="8" w:tplc="85B60244" w:tentative="1">
      <w:start w:val="1"/>
      <w:numFmt w:val="bullet"/>
      <w:lvlText w:val="•"/>
      <w:lvlJc w:val="left"/>
      <w:pPr>
        <w:tabs>
          <w:tab w:val="num" w:pos="6480"/>
        </w:tabs>
        <w:ind w:left="6480" w:hanging="360"/>
      </w:pPr>
      <w:rPr>
        <w:rFonts w:ascii="Arial" w:hAnsi="Arial" w:hint="default"/>
      </w:rPr>
    </w:lvl>
  </w:abstractNum>
  <w:abstractNum w:abstractNumId="4">
    <w:nsid w:val="20731CE1"/>
    <w:multiLevelType w:val="multilevel"/>
    <w:tmpl w:val="64A0C7F4"/>
    <w:lvl w:ilvl="0">
      <w:start w:val="1"/>
      <w:numFmt w:val="decimal"/>
      <w:lvlText w:val="%1."/>
      <w:lvlJc w:val="left"/>
      <w:pPr>
        <w:ind w:left="720" w:hanging="36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F2445EE"/>
    <w:multiLevelType w:val="hybridMultilevel"/>
    <w:tmpl w:val="150AA9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2F760E47"/>
    <w:multiLevelType w:val="hybridMultilevel"/>
    <w:tmpl w:val="DBDAE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7667C9F"/>
    <w:multiLevelType w:val="hybridMultilevel"/>
    <w:tmpl w:val="ABC41EA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3891439A"/>
    <w:multiLevelType w:val="hybridMultilevel"/>
    <w:tmpl w:val="6652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F5999"/>
    <w:multiLevelType w:val="hybridMultilevel"/>
    <w:tmpl w:val="FB3A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3D5709"/>
    <w:multiLevelType w:val="hybridMultilevel"/>
    <w:tmpl w:val="288AB4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CA5A8B"/>
    <w:multiLevelType w:val="hybridMultilevel"/>
    <w:tmpl w:val="9FA27C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0285C2C"/>
    <w:multiLevelType w:val="hybridMultilevel"/>
    <w:tmpl w:val="832C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D650B5"/>
    <w:multiLevelType w:val="hybridMultilevel"/>
    <w:tmpl w:val="CF84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B90B77"/>
    <w:multiLevelType w:val="hybridMultilevel"/>
    <w:tmpl w:val="037C07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5E0476F0"/>
    <w:multiLevelType w:val="hybridMultilevel"/>
    <w:tmpl w:val="355A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4C685E"/>
    <w:multiLevelType w:val="hybridMultilevel"/>
    <w:tmpl w:val="7B000ED0"/>
    <w:lvl w:ilvl="0" w:tplc="A94081A0">
      <w:start w:val="1"/>
      <w:numFmt w:val="bullet"/>
      <w:lvlText w:val="•"/>
      <w:lvlJc w:val="left"/>
      <w:pPr>
        <w:tabs>
          <w:tab w:val="num" w:pos="720"/>
        </w:tabs>
        <w:ind w:left="720" w:hanging="360"/>
      </w:pPr>
      <w:rPr>
        <w:rFonts w:ascii="Arial" w:hAnsi="Arial" w:hint="default"/>
      </w:rPr>
    </w:lvl>
    <w:lvl w:ilvl="1" w:tplc="41F26D80" w:tentative="1">
      <w:start w:val="1"/>
      <w:numFmt w:val="bullet"/>
      <w:lvlText w:val="•"/>
      <w:lvlJc w:val="left"/>
      <w:pPr>
        <w:tabs>
          <w:tab w:val="num" w:pos="1440"/>
        </w:tabs>
        <w:ind w:left="1440" w:hanging="360"/>
      </w:pPr>
      <w:rPr>
        <w:rFonts w:ascii="Arial" w:hAnsi="Arial" w:hint="default"/>
      </w:rPr>
    </w:lvl>
    <w:lvl w:ilvl="2" w:tplc="55E48D62" w:tentative="1">
      <w:start w:val="1"/>
      <w:numFmt w:val="bullet"/>
      <w:lvlText w:val="•"/>
      <w:lvlJc w:val="left"/>
      <w:pPr>
        <w:tabs>
          <w:tab w:val="num" w:pos="2160"/>
        </w:tabs>
        <w:ind w:left="2160" w:hanging="360"/>
      </w:pPr>
      <w:rPr>
        <w:rFonts w:ascii="Arial" w:hAnsi="Arial" w:hint="default"/>
      </w:rPr>
    </w:lvl>
    <w:lvl w:ilvl="3" w:tplc="53D205BC" w:tentative="1">
      <w:start w:val="1"/>
      <w:numFmt w:val="bullet"/>
      <w:lvlText w:val="•"/>
      <w:lvlJc w:val="left"/>
      <w:pPr>
        <w:tabs>
          <w:tab w:val="num" w:pos="2880"/>
        </w:tabs>
        <w:ind w:left="2880" w:hanging="360"/>
      </w:pPr>
      <w:rPr>
        <w:rFonts w:ascii="Arial" w:hAnsi="Arial" w:hint="default"/>
      </w:rPr>
    </w:lvl>
    <w:lvl w:ilvl="4" w:tplc="58762578" w:tentative="1">
      <w:start w:val="1"/>
      <w:numFmt w:val="bullet"/>
      <w:lvlText w:val="•"/>
      <w:lvlJc w:val="left"/>
      <w:pPr>
        <w:tabs>
          <w:tab w:val="num" w:pos="3600"/>
        </w:tabs>
        <w:ind w:left="3600" w:hanging="360"/>
      </w:pPr>
      <w:rPr>
        <w:rFonts w:ascii="Arial" w:hAnsi="Arial" w:hint="default"/>
      </w:rPr>
    </w:lvl>
    <w:lvl w:ilvl="5" w:tplc="D17E8E12" w:tentative="1">
      <w:start w:val="1"/>
      <w:numFmt w:val="bullet"/>
      <w:lvlText w:val="•"/>
      <w:lvlJc w:val="left"/>
      <w:pPr>
        <w:tabs>
          <w:tab w:val="num" w:pos="4320"/>
        </w:tabs>
        <w:ind w:left="4320" w:hanging="360"/>
      </w:pPr>
      <w:rPr>
        <w:rFonts w:ascii="Arial" w:hAnsi="Arial" w:hint="default"/>
      </w:rPr>
    </w:lvl>
    <w:lvl w:ilvl="6" w:tplc="C6B8068C" w:tentative="1">
      <w:start w:val="1"/>
      <w:numFmt w:val="bullet"/>
      <w:lvlText w:val="•"/>
      <w:lvlJc w:val="left"/>
      <w:pPr>
        <w:tabs>
          <w:tab w:val="num" w:pos="5040"/>
        </w:tabs>
        <w:ind w:left="5040" w:hanging="360"/>
      </w:pPr>
      <w:rPr>
        <w:rFonts w:ascii="Arial" w:hAnsi="Arial" w:hint="default"/>
      </w:rPr>
    </w:lvl>
    <w:lvl w:ilvl="7" w:tplc="91ECA492" w:tentative="1">
      <w:start w:val="1"/>
      <w:numFmt w:val="bullet"/>
      <w:lvlText w:val="•"/>
      <w:lvlJc w:val="left"/>
      <w:pPr>
        <w:tabs>
          <w:tab w:val="num" w:pos="5760"/>
        </w:tabs>
        <w:ind w:left="5760" w:hanging="360"/>
      </w:pPr>
      <w:rPr>
        <w:rFonts w:ascii="Arial" w:hAnsi="Arial" w:hint="default"/>
      </w:rPr>
    </w:lvl>
    <w:lvl w:ilvl="8" w:tplc="10EEB8BE" w:tentative="1">
      <w:start w:val="1"/>
      <w:numFmt w:val="bullet"/>
      <w:lvlText w:val="•"/>
      <w:lvlJc w:val="left"/>
      <w:pPr>
        <w:tabs>
          <w:tab w:val="num" w:pos="6480"/>
        </w:tabs>
        <w:ind w:left="6480" w:hanging="360"/>
      </w:pPr>
      <w:rPr>
        <w:rFonts w:ascii="Arial" w:hAnsi="Arial" w:hint="default"/>
      </w:rPr>
    </w:lvl>
  </w:abstractNum>
  <w:abstractNum w:abstractNumId="17">
    <w:nsid w:val="707E5E07"/>
    <w:multiLevelType w:val="hybridMultilevel"/>
    <w:tmpl w:val="F430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2B57E7"/>
    <w:multiLevelType w:val="hybridMultilevel"/>
    <w:tmpl w:val="1280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C0675B"/>
    <w:multiLevelType w:val="multilevel"/>
    <w:tmpl w:val="D0861C7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7BA961A9"/>
    <w:multiLevelType w:val="hybridMultilevel"/>
    <w:tmpl w:val="CEBCC1D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10"/>
  </w:num>
  <w:num w:numId="2">
    <w:abstractNumId w:val="4"/>
  </w:num>
  <w:num w:numId="3">
    <w:abstractNumId w:val="1"/>
  </w:num>
  <w:num w:numId="4">
    <w:abstractNumId w:val="7"/>
  </w:num>
  <w:num w:numId="5">
    <w:abstractNumId w:val="19"/>
  </w:num>
  <w:num w:numId="6">
    <w:abstractNumId w:val="20"/>
  </w:num>
  <w:num w:numId="7">
    <w:abstractNumId w:val="15"/>
  </w:num>
  <w:num w:numId="8">
    <w:abstractNumId w:val="13"/>
  </w:num>
  <w:num w:numId="9">
    <w:abstractNumId w:val="0"/>
  </w:num>
  <w:num w:numId="10">
    <w:abstractNumId w:val="14"/>
  </w:num>
  <w:num w:numId="11">
    <w:abstractNumId w:val="18"/>
  </w:num>
  <w:num w:numId="12">
    <w:abstractNumId w:val="8"/>
  </w:num>
  <w:num w:numId="13">
    <w:abstractNumId w:val="12"/>
  </w:num>
  <w:num w:numId="14">
    <w:abstractNumId w:val="5"/>
  </w:num>
  <w:num w:numId="15">
    <w:abstractNumId w:val="6"/>
  </w:num>
  <w:num w:numId="16">
    <w:abstractNumId w:val="3"/>
  </w:num>
  <w:num w:numId="17">
    <w:abstractNumId w:val="16"/>
  </w:num>
  <w:num w:numId="18">
    <w:abstractNumId w:val="2"/>
  </w:num>
  <w:num w:numId="19">
    <w:abstractNumId w:val="9"/>
  </w:num>
  <w:num w:numId="20">
    <w:abstractNumId w:val="17"/>
  </w:num>
  <w:num w:numId="21">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2530"/>
    <o:shapelayout v:ext="edit">
      <o:idmap v:ext="edit" data="7"/>
    </o:shapelayout>
  </w:hdrShapeDefaults>
  <w:footnotePr>
    <w:footnote w:id="0"/>
    <w:footnote w:id="1"/>
  </w:footnotePr>
  <w:endnotePr>
    <w:endnote w:id="0"/>
    <w:endnote w:id="1"/>
  </w:endnotePr>
  <w:compat/>
  <w:rsids>
    <w:rsidRoot w:val="00805022"/>
    <w:rsid w:val="00025705"/>
    <w:rsid w:val="000339FE"/>
    <w:rsid w:val="000364A8"/>
    <w:rsid w:val="00041846"/>
    <w:rsid w:val="000454E4"/>
    <w:rsid w:val="000464BF"/>
    <w:rsid w:val="00077DD2"/>
    <w:rsid w:val="00095019"/>
    <w:rsid w:val="000973F0"/>
    <w:rsid w:val="000B5BAA"/>
    <w:rsid w:val="000B7C31"/>
    <w:rsid w:val="000E424E"/>
    <w:rsid w:val="000E4BB9"/>
    <w:rsid w:val="000F6D48"/>
    <w:rsid w:val="00101CCB"/>
    <w:rsid w:val="00116A2A"/>
    <w:rsid w:val="00121F4B"/>
    <w:rsid w:val="00157F26"/>
    <w:rsid w:val="00183198"/>
    <w:rsid w:val="001E070A"/>
    <w:rsid w:val="002003F7"/>
    <w:rsid w:val="00254C2F"/>
    <w:rsid w:val="00277142"/>
    <w:rsid w:val="00285288"/>
    <w:rsid w:val="00286891"/>
    <w:rsid w:val="002940F1"/>
    <w:rsid w:val="002D0482"/>
    <w:rsid w:val="002F65E6"/>
    <w:rsid w:val="002F77CC"/>
    <w:rsid w:val="00304486"/>
    <w:rsid w:val="00330C3A"/>
    <w:rsid w:val="00361A20"/>
    <w:rsid w:val="0037778E"/>
    <w:rsid w:val="00384CF0"/>
    <w:rsid w:val="003908EE"/>
    <w:rsid w:val="003A3595"/>
    <w:rsid w:val="003B602C"/>
    <w:rsid w:val="003B6085"/>
    <w:rsid w:val="003B7436"/>
    <w:rsid w:val="003D0165"/>
    <w:rsid w:val="00426A9F"/>
    <w:rsid w:val="00431C16"/>
    <w:rsid w:val="0043429F"/>
    <w:rsid w:val="00450187"/>
    <w:rsid w:val="00453322"/>
    <w:rsid w:val="004C4A77"/>
    <w:rsid w:val="004E2352"/>
    <w:rsid w:val="0050147D"/>
    <w:rsid w:val="0051127D"/>
    <w:rsid w:val="00517834"/>
    <w:rsid w:val="005238BC"/>
    <w:rsid w:val="0053512E"/>
    <w:rsid w:val="005958FA"/>
    <w:rsid w:val="005B1CC3"/>
    <w:rsid w:val="005B23EB"/>
    <w:rsid w:val="005B5C59"/>
    <w:rsid w:val="005B5E4D"/>
    <w:rsid w:val="005C397A"/>
    <w:rsid w:val="005D0A89"/>
    <w:rsid w:val="005E3E87"/>
    <w:rsid w:val="00602AF0"/>
    <w:rsid w:val="0062102E"/>
    <w:rsid w:val="006239A8"/>
    <w:rsid w:val="00632163"/>
    <w:rsid w:val="00633384"/>
    <w:rsid w:val="0064274D"/>
    <w:rsid w:val="00643960"/>
    <w:rsid w:val="006600E2"/>
    <w:rsid w:val="00660D90"/>
    <w:rsid w:val="00664242"/>
    <w:rsid w:val="006C5370"/>
    <w:rsid w:val="006D0340"/>
    <w:rsid w:val="006E44AF"/>
    <w:rsid w:val="006F1A1A"/>
    <w:rsid w:val="007172F7"/>
    <w:rsid w:val="0072074C"/>
    <w:rsid w:val="0073328F"/>
    <w:rsid w:val="0075297A"/>
    <w:rsid w:val="007765B1"/>
    <w:rsid w:val="007D7498"/>
    <w:rsid w:val="007E4FEA"/>
    <w:rsid w:val="007F06C2"/>
    <w:rsid w:val="008031DD"/>
    <w:rsid w:val="00805022"/>
    <w:rsid w:val="008658B9"/>
    <w:rsid w:val="00887532"/>
    <w:rsid w:val="008A7554"/>
    <w:rsid w:val="008D50A3"/>
    <w:rsid w:val="008E5476"/>
    <w:rsid w:val="008E6326"/>
    <w:rsid w:val="008F27E9"/>
    <w:rsid w:val="009164A8"/>
    <w:rsid w:val="00955168"/>
    <w:rsid w:val="00964C43"/>
    <w:rsid w:val="00964FA5"/>
    <w:rsid w:val="009A6DBA"/>
    <w:rsid w:val="00A042B1"/>
    <w:rsid w:val="00A10724"/>
    <w:rsid w:val="00A15217"/>
    <w:rsid w:val="00A20F34"/>
    <w:rsid w:val="00A27411"/>
    <w:rsid w:val="00A364F9"/>
    <w:rsid w:val="00A41B42"/>
    <w:rsid w:val="00A4516E"/>
    <w:rsid w:val="00A471D3"/>
    <w:rsid w:val="00A52436"/>
    <w:rsid w:val="00A54CBE"/>
    <w:rsid w:val="00A75CA7"/>
    <w:rsid w:val="00A76E19"/>
    <w:rsid w:val="00AA5342"/>
    <w:rsid w:val="00AC1748"/>
    <w:rsid w:val="00AD7902"/>
    <w:rsid w:val="00B731F9"/>
    <w:rsid w:val="00B85650"/>
    <w:rsid w:val="00B861F4"/>
    <w:rsid w:val="00BC2580"/>
    <w:rsid w:val="00BD0C0F"/>
    <w:rsid w:val="00BE6FB5"/>
    <w:rsid w:val="00C50803"/>
    <w:rsid w:val="00C562CB"/>
    <w:rsid w:val="00C57BB2"/>
    <w:rsid w:val="00CB78F0"/>
    <w:rsid w:val="00CC421B"/>
    <w:rsid w:val="00CE7760"/>
    <w:rsid w:val="00D52AF7"/>
    <w:rsid w:val="00D56A5A"/>
    <w:rsid w:val="00D61A0B"/>
    <w:rsid w:val="00DA7B1D"/>
    <w:rsid w:val="00DC5B49"/>
    <w:rsid w:val="00DF2C2E"/>
    <w:rsid w:val="00E0647E"/>
    <w:rsid w:val="00E202B4"/>
    <w:rsid w:val="00E20CC9"/>
    <w:rsid w:val="00E27F3C"/>
    <w:rsid w:val="00E41F32"/>
    <w:rsid w:val="00E522E3"/>
    <w:rsid w:val="00E64DD8"/>
    <w:rsid w:val="00E707CC"/>
    <w:rsid w:val="00E93B57"/>
    <w:rsid w:val="00E96C03"/>
    <w:rsid w:val="00EA03FA"/>
    <w:rsid w:val="00EA509C"/>
    <w:rsid w:val="00EC2826"/>
    <w:rsid w:val="00F47BC2"/>
    <w:rsid w:val="00F53FD5"/>
    <w:rsid w:val="00F71DAA"/>
    <w:rsid w:val="00F9755A"/>
    <w:rsid w:val="00FA0A08"/>
    <w:rsid w:val="00FB59C3"/>
    <w:rsid w:val="00FC65D3"/>
    <w:rsid w:val="00FC7DFA"/>
    <w:rsid w:val="00FD082A"/>
    <w:rsid w:val="00FF5C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21B"/>
    <w:pPr>
      <w:spacing w:after="200" w:line="276" w:lineRule="auto"/>
    </w:pPr>
    <w:rPr>
      <w:sz w:val="22"/>
      <w:szCs w:val="22"/>
      <w:lang w:eastAsia="en-US"/>
    </w:rPr>
  </w:style>
  <w:style w:type="paragraph" w:styleId="Heading1">
    <w:name w:val="heading 1"/>
    <w:basedOn w:val="Normal"/>
    <w:next w:val="Normal"/>
    <w:link w:val="Heading1Char"/>
    <w:uiPriority w:val="9"/>
    <w:qFormat/>
    <w:rsid w:val="0080502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0502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0502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805022"/>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2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0502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05022"/>
    <w:rPr>
      <w:rFonts w:ascii="Cambria" w:eastAsia="Times New Roman" w:hAnsi="Cambria" w:cs="Times New Roman"/>
      <w:b/>
      <w:bCs/>
      <w:color w:val="4F81BD"/>
    </w:rPr>
  </w:style>
  <w:style w:type="paragraph" w:styleId="ListParagraph">
    <w:name w:val="List Paragraph"/>
    <w:basedOn w:val="Normal"/>
    <w:uiPriority w:val="34"/>
    <w:qFormat/>
    <w:rsid w:val="00805022"/>
    <w:pPr>
      <w:ind w:left="720"/>
      <w:contextualSpacing/>
    </w:pPr>
  </w:style>
  <w:style w:type="character" w:customStyle="1" w:styleId="Heading4Char">
    <w:name w:val="Heading 4 Char"/>
    <w:basedOn w:val="DefaultParagraphFont"/>
    <w:link w:val="Heading4"/>
    <w:uiPriority w:val="9"/>
    <w:rsid w:val="00805022"/>
    <w:rPr>
      <w:rFonts w:ascii="Cambria" w:eastAsia="Times New Roman" w:hAnsi="Cambria" w:cs="Times New Roman"/>
      <w:b/>
      <w:bCs/>
      <w:i/>
      <w:iCs/>
      <w:color w:val="4F81BD"/>
    </w:rPr>
  </w:style>
  <w:style w:type="paragraph" w:styleId="BalloonText">
    <w:name w:val="Balloon Text"/>
    <w:basedOn w:val="Normal"/>
    <w:link w:val="BalloonTextChar"/>
    <w:uiPriority w:val="99"/>
    <w:semiHidden/>
    <w:unhideWhenUsed/>
    <w:rsid w:val="0009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3F0"/>
    <w:rPr>
      <w:rFonts w:ascii="Tahoma" w:hAnsi="Tahoma" w:cs="Tahoma"/>
      <w:sz w:val="16"/>
      <w:szCs w:val="16"/>
    </w:rPr>
  </w:style>
  <w:style w:type="paragraph" w:styleId="Header">
    <w:name w:val="header"/>
    <w:basedOn w:val="Normal"/>
    <w:link w:val="HeaderChar"/>
    <w:uiPriority w:val="99"/>
    <w:semiHidden/>
    <w:unhideWhenUsed/>
    <w:rsid w:val="0043429F"/>
    <w:pPr>
      <w:tabs>
        <w:tab w:val="center" w:pos="4513"/>
        <w:tab w:val="right" w:pos="9026"/>
      </w:tabs>
    </w:pPr>
  </w:style>
  <w:style w:type="character" w:customStyle="1" w:styleId="HeaderChar">
    <w:name w:val="Header Char"/>
    <w:basedOn w:val="DefaultParagraphFont"/>
    <w:link w:val="Header"/>
    <w:uiPriority w:val="99"/>
    <w:semiHidden/>
    <w:rsid w:val="0043429F"/>
    <w:rPr>
      <w:sz w:val="22"/>
      <w:szCs w:val="22"/>
      <w:lang w:eastAsia="en-US"/>
    </w:rPr>
  </w:style>
  <w:style w:type="paragraph" w:styleId="Footer">
    <w:name w:val="footer"/>
    <w:basedOn w:val="Normal"/>
    <w:link w:val="FooterChar"/>
    <w:uiPriority w:val="99"/>
    <w:unhideWhenUsed/>
    <w:rsid w:val="0043429F"/>
    <w:pPr>
      <w:tabs>
        <w:tab w:val="center" w:pos="4513"/>
        <w:tab w:val="right" w:pos="9026"/>
      </w:tabs>
    </w:pPr>
  </w:style>
  <w:style w:type="character" w:customStyle="1" w:styleId="FooterChar">
    <w:name w:val="Footer Char"/>
    <w:basedOn w:val="DefaultParagraphFont"/>
    <w:link w:val="Footer"/>
    <w:uiPriority w:val="99"/>
    <w:rsid w:val="0043429F"/>
    <w:rPr>
      <w:sz w:val="22"/>
      <w:szCs w:val="22"/>
      <w:lang w:eastAsia="en-US"/>
    </w:rPr>
  </w:style>
  <w:style w:type="table" w:styleId="TableGrid">
    <w:name w:val="Table Grid"/>
    <w:basedOn w:val="TableNormal"/>
    <w:uiPriority w:val="59"/>
    <w:rsid w:val="00B861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77142"/>
    <w:rPr>
      <w:sz w:val="20"/>
      <w:szCs w:val="20"/>
    </w:rPr>
  </w:style>
  <w:style w:type="character" w:customStyle="1" w:styleId="FootnoteTextChar">
    <w:name w:val="Footnote Text Char"/>
    <w:basedOn w:val="DefaultParagraphFont"/>
    <w:link w:val="FootnoteText"/>
    <w:uiPriority w:val="99"/>
    <w:semiHidden/>
    <w:rsid w:val="00277142"/>
    <w:rPr>
      <w:lang w:eastAsia="en-US"/>
    </w:rPr>
  </w:style>
  <w:style w:type="character" w:styleId="FootnoteReference">
    <w:name w:val="footnote reference"/>
    <w:basedOn w:val="DefaultParagraphFont"/>
    <w:uiPriority w:val="99"/>
    <w:semiHidden/>
    <w:unhideWhenUsed/>
    <w:rsid w:val="00277142"/>
    <w:rPr>
      <w:vertAlign w:val="superscript"/>
    </w:rPr>
  </w:style>
  <w:style w:type="paragraph" w:customStyle="1" w:styleId="Default">
    <w:name w:val="Default"/>
    <w:rsid w:val="000F6D48"/>
    <w:pPr>
      <w:autoSpaceDE w:val="0"/>
      <w:autoSpaceDN w:val="0"/>
      <w:adjustRightInd w:val="0"/>
    </w:pPr>
    <w:rPr>
      <w:rFonts w:ascii="Syntax" w:hAnsi="Syntax" w:cs="Syntax"/>
      <w:color w:val="000000"/>
      <w:sz w:val="24"/>
      <w:szCs w:val="24"/>
    </w:rPr>
  </w:style>
</w:styles>
</file>

<file path=word/webSettings.xml><?xml version="1.0" encoding="utf-8"?>
<w:webSettings xmlns:r="http://schemas.openxmlformats.org/officeDocument/2006/relationships" xmlns:w="http://schemas.openxmlformats.org/wordprocessingml/2006/main">
  <w:divs>
    <w:div w:id="1128548722">
      <w:bodyDiv w:val="1"/>
      <w:marLeft w:val="0"/>
      <w:marRight w:val="0"/>
      <w:marTop w:val="0"/>
      <w:marBottom w:val="0"/>
      <w:divBdr>
        <w:top w:val="none" w:sz="0" w:space="0" w:color="auto"/>
        <w:left w:val="none" w:sz="0" w:space="0" w:color="auto"/>
        <w:bottom w:val="none" w:sz="0" w:space="0" w:color="auto"/>
        <w:right w:val="none" w:sz="0" w:space="0" w:color="auto"/>
      </w:divBdr>
      <w:divsChild>
        <w:div w:id="347367007">
          <w:marLeft w:val="547"/>
          <w:marRight w:val="0"/>
          <w:marTop w:val="144"/>
          <w:marBottom w:val="0"/>
          <w:divBdr>
            <w:top w:val="none" w:sz="0" w:space="0" w:color="auto"/>
            <w:left w:val="none" w:sz="0" w:space="0" w:color="auto"/>
            <w:bottom w:val="none" w:sz="0" w:space="0" w:color="auto"/>
            <w:right w:val="none" w:sz="0" w:space="0" w:color="auto"/>
          </w:divBdr>
        </w:div>
        <w:div w:id="440077123">
          <w:marLeft w:val="547"/>
          <w:marRight w:val="0"/>
          <w:marTop w:val="144"/>
          <w:marBottom w:val="0"/>
          <w:divBdr>
            <w:top w:val="none" w:sz="0" w:space="0" w:color="auto"/>
            <w:left w:val="none" w:sz="0" w:space="0" w:color="auto"/>
            <w:bottom w:val="none" w:sz="0" w:space="0" w:color="auto"/>
            <w:right w:val="none" w:sz="0" w:space="0" w:color="auto"/>
          </w:divBdr>
        </w:div>
        <w:div w:id="1214003289">
          <w:marLeft w:val="547"/>
          <w:marRight w:val="0"/>
          <w:marTop w:val="144"/>
          <w:marBottom w:val="0"/>
          <w:divBdr>
            <w:top w:val="none" w:sz="0" w:space="0" w:color="auto"/>
            <w:left w:val="none" w:sz="0" w:space="0" w:color="auto"/>
            <w:bottom w:val="none" w:sz="0" w:space="0" w:color="auto"/>
            <w:right w:val="none" w:sz="0" w:space="0" w:color="auto"/>
          </w:divBdr>
        </w:div>
        <w:div w:id="1837989792">
          <w:marLeft w:val="547"/>
          <w:marRight w:val="0"/>
          <w:marTop w:val="144"/>
          <w:marBottom w:val="0"/>
          <w:divBdr>
            <w:top w:val="none" w:sz="0" w:space="0" w:color="auto"/>
            <w:left w:val="none" w:sz="0" w:space="0" w:color="auto"/>
            <w:bottom w:val="none" w:sz="0" w:space="0" w:color="auto"/>
            <w:right w:val="none" w:sz="0" w:space="0" w:color="auto"/>
          </w:divBdr>
        </w:div>
        <w:div w:id="2057466605">
          <w:marLeft w:val="547"/>
          <w:marRight w:val="0"/>
          <w:marTop w:val="144"/>
          <w:marBottom w:val="0"/>
          <w:divBdr>
            <w:top w:val="none" w:sz="0" w:space="0" w:color="auto"/>
            <w:left w:val="none" w:sz="0" w:space="0" w:color="auto"/>
            <w:bottom w:val="none" w:sz="0" w:space="0" w:color="auto"/>
            <w:right w:val="none" w:sz="0" w:space="0" w:color="auto"/>
          </w:divBdr>
        </w:div>
      </w:divsChild>
    </w:div>
    <w:div w:id="1298485418">
      <w:bodyDiv w:val="1"/>
      <w:marLeft w:val="0"/>
      <w:marRight w:val="0"/>
      <w:marTop w:val="0"/>
      <w:marBottom w:val="0"/>
      <w:divBdr>
        <w:top w:val="none" w:sz="0" w:space="0" w:color="auto"/>
        <w:left w:val="none" w:sz="0" w:space="0" w:color="auto"/>
        <w:bottom w:val="none" w:sz="0" w:space="0" w:color="auto"/>
        <w:right w:val="none" w:sz="0" w:space="0" w:color="auto"/>
      </w:divBdr>
      <w:divsChild>
        <w:div w:id="411779949">
          <w:marLeft w:val="547"/>
          <w:marRight w:val="0"/>
          <w:marTop w:val="154"/>
          <w:marBottom w:val="0"/>
          <w:divBdr>
            <w:top w:val="none" w:sz="0" w:space="0" w:color="auto"/>
            <w:left w:val="none" w:sz="0" w:space="0" w:color="auto"/>
            <w:bottom w:val="none" w:sz="0" w:space="0" w:color="auto"/>
            <w:right w:val="none" w:sz="0" w:space="0" w:color="auto"/>
          </w:divBdr>
        </w:div>
      </w:divsChild>
    </w:div>
    <w:div w:id="1535192381">
      <w:bodyDiv w:val="1"/>
      <w:marLeft w:val="0"/>
      <w:marRight w:val="0"/>
      <w:marTop w:val="0"/>
      <w:marBottom w:val="0"/>
      <w:divBdr>
        <w:top w:val="none" w:sz="0" w:space="0" w:color="auto"/>
        <w:left w:val="none" w:sz="0" w:space="0" w:color="auto"/>
        <w:bottom w:val="none" w:sz="0" w:space="0" w:color="auto"/>
        <w:right w:val="none" w:sz="0" w:space="0" w:color="auto"/>
      </w:divBdr>
      <w:divsChild>
        <w:div w:id="36151429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5B4F6-BB6A-4658-A77E-7EAB10491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3066</Words>
  <Characters>17479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NHS Heart of England Trust</Company>
  <LinksUpToDate>false</LinksUpToDate>
  <CharactersWithSpaces>20504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 Windows Logon                      password = pc</cp:lastModifiedBy>
  <cp:revision>3</cp:revision>
  <cp:lastPrinted>2009-11-04T13:39:00Z</cp:lastPrinted>
  <dcterms:created xsi:type="dcterms:W3CDTF">2013-01-18T10:39:00Z</dcterms:created>
  <dcterms:modified xsi:type="dcterms:W3CDTF">2013-01-18T10:39:00Z</dcterms:modified>
</cp:coreProperties>
</file>