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35" w:rsidRPr="001F2243" w:rsidRDefault="000F1935" w:rsidP="000F1935">
      <w:pPr>
        <w:rPr>
          <w:i/>
          <w:iCs/>
          <w:sz w:val="22"/>
          <w:szCs w:val="22"/>
          <w:lang w:val="en-US"/>
        </w:rPr>
      </w:pPr>
      <w:r w:rsidRPr="001F2243">
        <w:rPr>
          <w:sz w:val="22"/>
          <w:szCs w:val="22"/>
          <w:lang w:val="en-US"/>
        </w:rPr>
        <w:t xml:space="preserve">SUPPLIER) </w:t>
      </w:r>
      <w:r w:rsidRPr="001F2243">
        <w:rPr>
          <w:i/>
          <w:iCs/>
          <w:sz w:val="22"/>
          <w:szCs w:val="22"/>
          <w:lang w:val="en-US"/>
        </w:rPr>
        <w:t>[note: use full legal/corporate name]</w:t>
      </w:r>
    </w:p>
    <w:p w:rsidR="000F1935" w:rsidRDefault="000F1935" w:rsidP="000F1935">
      <w:pPr>
        <w:pStyle w:val="BodyText2"/>
        <w:rPr>
          <w:sz w:val="22"/>
          <w:szCs w:val="22"/>
          <w:lang w:val="en-US"/>
        </w:rPr>
      </w:pPr>
      <w:r w:rsidRPr="001F2243">
        <w:rPr>
          <w:sz w:val="22"/>
          <w:szCs w:val="22"/>
          <w:lang w:val="en-US"/>
        </w:rPr>
        <w:t xml:space="preserve">(ADDRESS) </w:t>
      </w:r>
    </w:p>
    <w:p w:rsidR="00F47521" w:rsidRPr="001F2243" w:rsidRDefault="00F47521" w:rsidP="000F1935">
      <w:pPr>
        <w:pStyle w:val="BodyText2"/>
        <w:rPr>
          <w:sz w:val="22"/>
          <w:szCs w:val="22"/>
          <w:lang w:val="en-US"/>
        </w:rPr>
      </w:pPr>
      <w:r>
        <w:rPr>
          <w:sz w:val="22"/>
          <w:szCs w:val="22"/>
          <w:lang w:val="en-US"/>
        </w:rPr>
        <w:t xml:space="preserve">To be sent by email &amp; post </w:t>
      </w:r>
    </w:p>
    <w:p w:rsidR="000F1935" w:rsidRPr="001F2243" w:rsidRDefault="000F1935" w:rsidP="000F1935">
      <w:pPr>
        <w:rPr>
          <w:lang w:val="en-US"/>
        </w:rPr>
      </w:pPr>
    </w:p>
    <w:p w:rsidR="000F1935" w:rsidRPr="001F2243" w:rsidRDefault="000F1935" w:rsidP="000F1935">
      <w:pPr>
        <w:rPr>
          <w:lang w:val="en-US"/>
        </w:rPr>
      </w:pPr>
    </w:p>
    <w:p w:rsidR="000F1935" w:rsidRPr="001F2243" w:rsidRDefault="000F1935" w:rsidP="000F1935">
      <w:pPr>
        <w:rPr>
          <w:lang w:val="en-US"/>
        </w:rPr>
      </w:pPr>
      <w:r>
        <w:rPr>
          <w:b/>
          <w:sz w:val="28"/>
          <w:szCs w:val="28"/>
          <w:lang w:val="en-US"/>
        </w:rPr>
        <w:t>Heart of England NHS Foundation Trust (‘the Trust’)</w:t>
      </w:r>
      <w:r w:rsidR="003B0B62">
        <w:rPr>
          <w:b/>
          <w:sz w:val="28"/>
          <w:szCs w:val="28"/>
          <w:lang w:val="en-US"/>
        </w:rPr>
        <w:t xml:space="preserve"> </w:t>
      </w:r>
      <w:proofErr w:type="gramStart"/>
      <w:r>
        <w:rPr>
          <w:b/>
          <w:sz w:val="28"/>
          <w:szCs w:val="28"/>
          <w:lang w:val="en-US"/>
        </w:rPr>
        <w:t>–</w:t>
      </w:r>
      <w:r w:rsidRPr="007C02FE">
        <w:rPr>
          <w:b/>
          <w:sz w:val="28"/>
          <w:szCs w:val="28"/>
          <w:lang w:val="en-US"/>
        </w:rPr>
        <w:t xml:space="preserve"> </w:t>
      </w:r>
      <w:r w:rsidR="003B0B62" w:rsidRPr="007C02FE">
        <w:rPr>
          <w:b/>
          <w:sz w:val="28"/>
          <w:szCs w:val="28"/>
          <w:lang w:val="en-US"/>
        </w:rPr>
        <w:t xml:space="preserve"> </w:t>
      </w:r>
      <w:r w:rsidR="003B0B62">
        <w:rPr>
          <w:b/>
          <w:sz w:val="28"/>
          <w:szCs w:val="28"/>
          <w:u w:val="single"/>
          <w:lang w:val="en-US"/>
        </w:rPr>
        <w:t>U</w:t>
      </w:r>
      <w:r w:rsidRPr="000F1935">
        <w:rPr>
          <w:b/>
          <w:sz w:val="28"/>
          <w:szCs w:val="28"/>
          <w:u w:val="single"/>
          <w:lang w:val="en-US"/>
        </w:rPr>
        <w:t>rgent</w:t>
      </w:r>
      <w:proofErr w:type="gramEnd"/>
      <w:r w:rsidRPr="000F1935">
        <w:rPr>
          <w:b/>
          <w:sz w:val="28"/>
          <w:szCs w:val="28"/>
          <w:u w:val="single"/>
          <w:lang w:val="en-US"/>
        </w:rPr>
        <w:t xml:space="preserve"> message to all suppliers</w:t>
      </w:r>
    </w:p>
    <w:p w:rsidR="000F1935" w:rsidRPr="001F2243" w:rsidRDefault="000F1935" w:rsidP="000F1935">
      <w:pPr>
        <w:rPr>
          <w:color w:val="00B0F0"/>
          <w:lang w:val="en-US"/>
        </w:rPr>
      </w:pPr>
    </w:p>
    <w:p w:rsidR="000F1935" w:rsidRPr="001F2243" w:rsidRDefault="000F1935" w:rsidP="000F1935">
      <w:pPr>
        <w:rPr>
          <w:color w:val="00B0F0"/>
          <w:lang w:val="en-US"/>
        </w:rPr>
      </w:pPr>
    </w:p>
    <w:p w:rsidR="000F1935" w:rsidRPr="001F2243" w:rsidRDefault="000F1935" w:rsidP="000F1935">
      <w:pPr>
        <w:jc w:val="both"/>
        <w:rPr>
          <w:rFonts w:cs="Arial"/>
          <w:lang w:val="en-GB"/>
        </w:rPr>
      </w:pPr>
      <w:r w:rsidRPr="001F2243">
        <w:rPr>
          <w:rFonts w:cs="Arial"/>
          <w:lang w:val="en-GB"/>
        </w:rPr>
        <w:t xml:space="preserve">Dear Supplier, </w:t>
      </w:r>
    </w:p>
    <w:p w:rsidR="000F1935" w:rsidRPr="001F2243" w:rsidRDefault="000F1935" w:rsidP="000F1935">
      <w:pPr>
        <w:jc w:val="both"/>
        <w:rPr>
          <w:rFonts w:cs="Arial"/>
          <w:lang w:val="en-GB"/>
        </w:rPr>
      </w:pPr>
    </w:p>
    <w:p w:rsidR="000F1935" w:rsidRPr="000F1935" w:rsidRDefault="000F1935" w:rsidP="003B0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lang w:val="en-US"/>
        </w:rPr>
      </w:pPr>
      <w:r w:rsidRPr="000F1935">
        <w:rPr>
          <w:rFonts w:cs="Arial"/>
          <w:snapToGrid w:val="0"/>
          <w:color w:val="000000"/>
          <w:lang w:val="en-US"/>
        </w:rPr>
        <w:t>As you may be aware,</w:t>
      </w:r>
      <w:r>
        <w:rPr>
          <w:rFonts w:cs="Arial"/>
          <w:snapToGrid w:val="0"/>
          <w:color w:val="000000"/>
          <w:lang w:val="en-US"/>
        </w:rPr>
        <w:t xml:space="preserve"> the Trust is facing an unprecedented financial challenge in this financial year. This has resulted in</w:t>
      </w:r>
      <w:r w:rsidRPr="000F1935">
        <w:rPr>
          <w:rFonts w:cs="Arial"/>
          <w:snapToGrid w:val="0"/>
          <w:color w:val="000000"/>
          <w:lang w:val="en-US"/>
        </w:rPr>
        <w:t xml:space="preserve"> Monitor, the health regulator</w:t>
      </w:r>
      <w:r>
        <w:rPr>
          <w:rFonts w:cs="Arial"/>
          <w:snapToGrid w:val="0"/>
          <w:color w:val="000000"/>
          <w:lang w:val="en-US"/>
        </w:rPr>
        <w:t xml:space="preserve">, </w:t>
      </w:r>
      <w:r w:rsidRPr="000F1935">
        <w:rPr>
          <w:rFonts w:cs="Arial"/>
          <w:snapToGrid w:val="0"/>
          <w:color w:val="000000"/>
          <w:lang w:val="en-US"/>
        </w:rPr>
        <w:t xml:space="preserve">recently </w:t>
      </w:r>
      <w:r>
        <w:rPr>
          <w:rFonts w:cs="Arial"/>
          <w:snapToGrid w:val="0"/>
          <w:color w:val="000000"/>
          <w:lang w:val="en-US"/>
        </w:rPr>
        <w:t xml:space="preserve">finding </w:t>
      </w:r>
      <w:r w:rsidRPr="000F1935">
        <w:rPr>
          <w:rFonts w:cs="Arial"/>
          <w:snapToGrid w:val="0"/>
          <w:color w:val="000000"/>
          <w:lang w:val="en-US"/>
        </w:rPr>
        <w:t>the trust was in breach of its license</w:t>
      </w:r>
      <w:r>
        <w:rPr>
          <w:rFonts w:cs="Arial"/>
          <w:snapToGrid w:val="0"/>
          <w:color w:val="000000"/>
          <w:lang w:val="en-US"/>
        </w:rPr>
        <w:t xml:space="preserve"> to provide NHS services. </w:t>
      </w:r>
    </w:p>
    <w:p w:rsidR="000F1935" w:rsidRPr="001F2243" w:rsidRDefault="000F1935" w:rsidP="003B0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lang w:val="en-US"/>
        </w:rPr>
      </w:pPr>
    </w:p>
    <w:p w:rsidR="000F1935" w:rsidRDefault="00EB6A35" w:rsidP="003B0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lang w:val="en-US"/>
        </w:rPr>
      </w:pPr>
      <w:r>
        <w:rPr>
          <w:rFonts w:cs="Arial"/>
          <w:snapToGrid w:val="0"/>
          <w:color w:val="000000"/>
          <w:lang w:val="en-US"/>
        </w:rPr>
        <w:t xml:space="preserve">The current run rate of expenditure within the Trust is unsustainable and </w:t>
      </w:r>
      <w:r w:rsidR="0073324E">
        <w:rPr>
          <w:rFonts w:cs="Arial"/>
          <w:snapToGrid w:val="0"/>
          <w:color w:val="000000"/>
          <w:lang w:val="en-US"/>
        </w:rPr>
        <w:t>significant u</w:t>
      </w:r>
      <w:r>
        <w:rPr>
          <w:rFonts w:cs="Arial"/>
          <w:snapToGrid w:val="0"/>
          <w:color w:val="000000"/>
          <w:lang w:val="en-US"/>
        </w:rPr>
        <w:t xml:space="preserve">rgent action needs to be taken to address this situation </w:t>
      </w:r>
      <w:r w:rsidR="00F47521">
        <w:rPr>
          <w:rFonts w:cs="Arial"/>
          <w:snapToGrid w:val="0"/>
          <w:color w:val="000000"/>
          <w:lang w:val="en-US"/>
        </w:rPr>
        <w:t xml:space="preserve">to </w:t>
      </w:r>
      <w:r>
        <w:rPr>
          <w:rFonts w:cs="Arial"/>
          <w:snapToGrid w:val="0"/>
          <w:color w:val="000000"/>
          <w:lang w:val="en-US"/>
        </w:rPr>
        <w:t>ensure we can continue to deliver safe services to the community.</w:t>
      </w:r>
    </w:p>
    <w:p w:rsidR="000F1935" w:rsidRDefault="000F1935" w:rsidP="003B0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lang w:val="en-US"/>
        </w:rPr>
      </w:pPr>
    </w:p>
    <w:p w:rsidR="00F47521" w:rsidRPr="00400B3A" w:rsidRDefault="000F1935" w:rsidP="003B0B62">
      <w:pPr>
        <w:jc w:val="both"/>
        <w:rPr>
          <w:lang w:val="en-US"/>
        </w:rPr>
      </w:pPr>
      <w:r>
        <w:rPr>
          <w:rFonts w:cs="Arial"/>
          <w:snapToGrid w:val="0"/>
          <w:color w:val="000000"/>
          <w:lang w:val="en-US"/>
        </w:rPr>
        <w:t xml:space="preserve">Financial controls within the Trust are been strengthened, including processes concerning suppliers. Effective </w:t>
      </w:r>
      <w:r w:rsidRPr="0073324E">
        <w:rPr>
          <w:rFonts w:cs="Arial"/>
          <w:snapToGrid w:val="0"/>
          <w:color w:val="000000"/>
          <w:lang w:val="en-US"/>
        </w:rPr>
        <w:t xml:space="preserve">immediately, no orders should be accepted by any </w:t>
      </w:r>
      <w:r w:rsidR="00EB6A35" w:rsidRPr="0073324E">
        <w:rPr>
          <w:rFonts w:cs="Arial"/>
          <w:snapToGrid w:val="0"/>
          <w:color w:val="000000"/>
          <w:lang w:val="en-US"/>
        </w:rPr>
        <w:t>supplier</w:t>
      </w:r>
      <w:r w:rsidRPr="0073324E">
        <w:rPr>
          <w:rFonts w:cs="Arial"/>
          <w:snapToGrid w:val="0"/>
          <w:color w:val="000000"/>
          <w:lang w:val="en-US"/>
        </w:rPr>
        <w:t xml:space="preserve"> without a valid and duly authorized purchase order. </w:t>
      </w:r>
      <w:r w:rsidR="00EB6A35" w:rsidRPr="0073324E">
        <w:rPr>
          <w:rFonts w:cs="Arial"/>
          <w:b/>
          <w:snapToGrid w:val="0"/>
          <w:color w:val="000000"/>
          <w:lang w:val="en-US"/>
        </w:rPr>
        <w:t xml:space="preserve">The Trust will not be </w:t>
      </w:r>
      <w:r w:rsidR="00EB6A35" w:rsidRPr="00400B3A">
        <w:rPr>
          <w:rFonts w:cs="Arial"/>
          <w:b/>
          <w:snapToGrid w:val="0"/>
          <w:lang w:val="en-US"/>
        </w:rPr>
        <w:t>liable for any invoices submitted without a valid purchase order.</w:t>
      </w:r>
      <w:r w:rsidR="00EB6A35" w:rsidRPr="00400B3A">
        <w:rPr>
          <w:rFonts w:cs="Arial"/>
          <w:snapToGrid w:val="0"/>
          <w:lang w:val="en-US"/>
        </w:rPr>
        <w:t xml:space="preserve">  </w:t>
      </w:r>
      <w:r w:rsidR="00F47521" w:rsidRPr="00400B3A">
        <w:rPr>
          <w:lang w:val="en-US"/>
        </w:rPr>
        <w:t xml:space="preserve">Please inform all other departments that may be affected by this change. </w:t>
      </w:r>
    </w:p>
    <w:p w:rsidR="0073324E" w:rsidRPr="00400B3A" w:rsidRDefault="0073324E" w:rsidP="003B0B62">
      <w:pPr>
        <w:jc w:val="both"/>
        <w:rPr>
          <w:rFonts w:cs="Arial"/>
          <w:i/>
          <w:snapToGrid w:val="0"/>
          <w:lang w:val="en-US"/>
        </w:rPr>
      </w:pPr>
    </w:p>
    <w:p w:rsidR="008B7E4C" w:rsidRPr="00400B3A" w:rsidRDefault="008B7E4C" w:rsidP="003B0B62">
      <w:pPr>
        <w:jc w:val="both"/>
        <w:rPr>
          <w:rFonts w:cs="Arial"/>
          <w:snapToGrid w:val="0"/>
          <w:lang w:val="en-US"/>
        </w:rPr>
      </w:pPr>
      <w:r w:rsidRPr="00400B3A">
        <w:rPr>
          <w:rFonts w:cs="Arial"/>
          <w:snapToGrid w:val="0"/>
          <w:lang w:val="en-US"/>
        </w:rPr>
        <w:t xml:space="preserve">Please note that in accordance with the standard financial instructions of the Trust, only Executive Directors have the power to commit the Trust to contracts and the Trust will not be held liable for any contracts not authorized appropriately.  </w:t>
      </w:r>
    </w:p>
    <w:p w:rsidR="008B7E4C" w:rsidRDefault="008B7E4C" w:rsidP="003B0B62">
      <w:pPr>
        <w:jc w:val="both"/>
        <w:rPr>
          <w:rFonts w:cs="Arial"/>
          <w:i/>
          <w:snapToGrid w:val="0"/>
          <w:color w:val="000000"/>
          <w:lang w:val="en-US"/>
        </w:rPr>
      </w:pPr>
    </w:p>
    <w:p w:rsidR="0073324E" w:rsidRDefault="00F47521" w:rsidP="003B0B62">
      <w:pPr>
        <w:jc w:val="both"/>
        <w:rPr>
          <w:rFonts w:cs="Arial"/>
          <w:snapToGrid w:val="0"/>
          <w:color w:val="000000"/>
          <w:lang w:val="en-US"/>
        </w:rPr>
      </w:pPr>
      <w:r w:rsidRPr="00F47521">
        <w:rPr>
          <w:rFonts w:cs="Arial"/>
          <w:snapToGrid w:val="0"/>
          <w:color w:val="000000"/>
          <w:lang w:val="en-US"/>
        </w:rPr>
        <w:t>The tightening of these controls is a permanent measure to improve financial governance within the Trust</w:t>
      </w:r>
      <w:r w:rsidR="008B7E4C">
        <w:rPr>
          <w:rFonts w:cs="Arial"/>
          <w:snapToGrid w:val="0"/>
          <w:color w:val="000000"/>
          <w:lang w:val="en-US"/>
        </w:rPr>
        <w:t xml:space="preserve">. </w:t>
      </w:r>
      <w:r w:rsidRPr="00F47521">
        <w:rPr>
          <w:rFonts w:cs="Arial"/>
          <w:snapToGrid w:val="0"/>
          <w:color w:val="000000"/>
          <w:lang w:val="en-US"/>
        </w:rPr>
        <w:t xml:space="preserve"> </w:t>
      </w:r>
    </w:p>
    <w:p w:rsidR="00F47521" w:rsidRPr="00400B3A" w:rsidRDefault="00F47521" w:rsidP="003B0B62">
      <w:pPr>
        <w:jc w:val="both"/>
        <w:rPr>
          <w:rFonts w:cs="Arial"/>
          <w:snapToGrid w:val="0"/>
          <w:lang w:val="en-US"/>
        </w:rPr>
      </w:pPr>
    </w:p>
    <w:p w:rsidR="000F1935" w:rsidRPr="00400B3A" w:rsidRDefault="000F1935" w:rsidP="003B0B62">
      <w:pPr>
        <w:jc w:val="both"/>
        <w:rPr>
          <w:lang w:val="en-US"/>
        </w:rPr>
      </w:pPr>
      <w:r w:rsidRPr="00400B3A">
        <w:rPr>
          <w:lang w:val="en-US"/>
        </w:rPr>
        <w:t>Thank you in advance fo</w:t>
      </w:r>
      <w:r w:rsidR="00F47521" w:rsidRPr="00400B3A">
        <w:rPr>
          <w:lang w:val="en-US"/>
        </w:rPr>
        <w:t xml:space="preserve">r your cooperation and support. </w:t>
      </w:r>
      <w:r w:rsidR="00083661" w:rsidRPr="00400B3A">
        <w:rPr>
          <w:lang w:val="en-US"/>
        </w:rPr>
        <w:t xml:space="preserve"> We will be in further contact as we progress through the year.</w:t>
      </w:r>
    </w:p>
    <w:p w:rsidR="000F1935" w:rsidRPr="001F2243" w:rsidRDefault="000F1935" w:rsidP="003B0B62">
      <w:pPr>
        <w:jc w:val="both"/>
        <w:rPr>
          <w:lang w:val="en-US"/>
        </w:rPr>
      </w:pPr>
    </w:p>
    <w:p w:rsidR="000F1935" w:rsidRPr="001F2243" w:rsidRDefault="000F1935" w:rsidP="003B0B62">
      <w:pPr>
        <w:jc w:val="both"/>
        <w:rPr>
          <w:lang w:val="en-US"/>
        </w:rPr>
      </w:pPr>
      <w:r w:rsidRPr="001F2243">
        <w:rPr>
          <w:lang w:val="en-US"/>
        </w:rPr>
        <w:t>Sincerely,</w:t>
      </w:r>
    </w:p>
    <w:p w:rsidR="000F1935" w:rsidRPr="00F47521" w:rsidRDefault="003B0B62" w:rsidP="000F1935">
      <w:pPr>
        <w:rPr>
          <w:rFonts w:cs="Arial"/>
          <w:sz w:val="22"/>
          <w:szCs w:val="22"/>
          <w:lang w:val="en-US"/>
        </w:rPr>
      </w:pPr>
      <w:r>
        <w:rPr>
          <w:rFonts w:cs="Arial"/>
          <w:noProof/>
          <w:sz w:val="22"/>
          <w:szCs w:val="22"/>
          <w:lang w:val="en-GB" w:eastAsia="en-GB"/>
        </w:rPr>
        <w:drawing>
          <wp:anchor distT="0" distB="0" distL="114300" distR="114300" simplePos="0" relativeHeight="251658240" behindDoc="1" locked="0" layoutInCell="1" allowOverlap="1" wp14:anchorId="501480A3" wp14:editId="3D97C4E2">
            <wp:simplePos x="0" y="0"/>
            <wp:positionH relativeFrom="column">
              <wp:posOffset>-119380</wp:posOffset>
            </wp:positionH>
            <wp:positionV relativeFrom="paragraph">
              <wp:posOffset>134620</wp:posOffset>
            </wp:positionV>
            <wp:extent cx="1353185" cy="560070"/>
            <wp:effectExtent l="0" t="0" r="0" b="0"/>
            <wp:wrapTight wrapText="bothSides">
              <wp:wrapPolygon edited="0">
                <wp:start x="0" y="0"/>
                <wp:lineTo x="0" y="20571"/>
                <wp:lineTo x="21286" y="2057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935" w:rsidRPr="00F47521" w:rsidRDefault="000F1935" w:rsidP="000F1935">
      <w:pPr>
        <w:rPr>
          <w:rFonts w:cs="Arial"/>
          <w:sz w:val="22"/>
          <w:szCs w:val="22"/>
          <w:lang w:val="en-US"/>
        </w:rPr>
      </w:pPr>
    </w:p>
    <w:p w:rsidR="000F1935" w:rsidRPr="00F47521" w:rsidRDefault="000F1935" w:rsidP="000F1935">
      <w:pPr>
        <w:rPr>
          <w:rFonts w:cs="Arial"/>
          <w:sz w:val="22"/>
          <w:szCs w:val="22"/>
          <w:lang w:val="en-US"/>
        </w:rPr>
      </w:pPr>
    </w:p>
    <w:p w:rsidR="000F1935" w:rsidRPr="00F47521" w:rsidRDefault="000F1935" w:rsidP="000F1935">
      <w:pPr>
        <w:rPr>
          <w:rFonts w:cs="Arial"/>
          <w:sz w:val="22"/>
          <w:szCs w:val="22"/>
          <w:lang w:val="en-US"/>
        </w:rPr>
      </w:pPr>
    </w:p>
    <w:p w:rsidR="003B0B62" w:rsidRDefault="003B0B62" w:rsidP="000F1935">
      <w:pPr>
        <w:rPr>
          <w:rFonts w:cs="Arial"/>
          <w:sz w:val="22"/>
          <w:szCs w:val="22"/>
          <w:lang w:val="en-US"/>
        </w:rPr>
      </w:pPr>
    </w:p>
    <w:p w:rsidR="000F1935" w:rsidRPr="00F47521" w:rsidRDefault="000F1935" w:rsidP="000F1935">
      <w:pPr>
        <w:rPr>
          <w:rFonts w:cs="Arial"/>
          <w:sz w:val="22"/>
          <w:szCs w:val="22"/>
          <w:lang w:val="en-US"/>
        </w:rPr>
      </w:pPr>
      <w:r w:rsidRPr="00F47521">
        <w:rPr>
          <w:rFonts w:cs="Arial"/>
          <w:sz w:val="22"/>
          <w:szCs w:val="22"/>
          <w:lang w:val="en-US"/>
        </w:rPr>
        <w:tab/>
      </w:r>
      <w:r w:rsidRPr="00F47521">
        <w:rPr>
          <w:rFonts w:cs="Arial"/>
          <w:sz w:val="22"/>
          <w:szCs w:val="22"/>
          <w:lang w:val="en-US"/>
        </w:rPr>
        <w:tab/>
      </w:r>
      <w:r w:rsidRPr="00F47521">
        <w:rPr>
          <w:rFonts w:cs="Arial"/>
          <w:sz w:val="22"/>
          <w:szCs w:val="22"/>
          <w:lang w:val="en-US"/>
        </w:rPr>
        <w:tab/>
      </w:r>
      <w:r w:rsidRPr="00F47521">
        <w:rPr>
          <w:rFonts w:cs="Arial"/>
          <w:sz w:val="22"/>
          <w:szCs w:val="22"/>
          <w:lang w:val="en-US"/>
        </w:rPr>
        <w:tab/>
        <w:t xml:space="preserve">         </w:t>
      </w:r>
    </w:p>
    <w:p w:rsidR="00F47521" w:rsidRPr="00F47521" w:rsidRDefault="00F47521" w:rsidP="000F1935">
      <w:pPr>
        <w:rPr>
          <w:rFonts w:cs="Arial"/>
          <w:sz w:val="22"/>
          <w:szCs w:val="22"/>
          <w:lang w:val="en-US"/>
        </w:rPr>
      </w:pPr>
      <w:r>
        <w:rPr>
          <w:rFonts w:cs="Arial"/>
          <w:sz w:val="22"/>
          <w:szCs w:val="22"/>
          <w:lang w:val="en-US"/>
        </w:rPr>
        <w:t xml:space="preserve">Darren </w:t>
      </w:r>
      <w:r w:rsidRPr="00F47521">
        <w:rPr>
          <w:rFonts w:cs="Arial"/>
          <w:sz w:val="22"/>
          <w:szCs w:val="22"/>
          <w:lang w:val="en-US"/>
        </w:rPr>
        <w:t>Cattell</w:t>
      </w:r>
    </w:p>
    <w:p w:rsidR="000F1935" w:rsidRPr="00F47521" w:rsidRDefault="00F47521" w:rsidP="000F1935">
      <w:pPr>
        <w:rPr>
          <w:rFonts w:cs="Arial"/>
          <w:sz w:val="22"/>
          <w:szCs w:val="22"/>
          <w:lang w:val="en-US"/>
        </w:rPr>
      </w:pPr>
      <w:r w:rsidRPr="00F47521">
        <w:rPr>
          <w:rFonts w:cs="Arial"/>
          <w:sz w:val="22"/>
          <w:szCs w:val="22"/>
          <w:lang w:val="en-US"/>
        </w:rPr>
        <w:t>Finance Director</w:t>
      </w:r>
    </w:p>
    <w:sectPr w:rsidR="000F1935" w:rsidRPr="00F47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35"/>
    <w:rsid w:val="00083661"/>
    <w:rsid w:val="000F1935"/>
    <w:rsid w:val="003B0B62"/>
    <w:rsid w:val="00400B3A"/>
    <w:rsid w:val="0073324E"/>
    <w:rsid w:val="00791DBB"/>
    <w:rsid w:val="007C02FE"/>
    <w:rsid w:val="0083671D"/>
    <w:rsid w:val="008B7E4C"/>
    <w:rsid w:val="008F0B8E"/>
    <w:rsid w:val="00926622"/>
    <w:rsid w:val="00EB6A35"/>
    <w:rsid w:val="00F4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5"/>
    <w:pPr>
      <w:spacing w:after="0" w:line="240" w:lineRule="auto"/>
    </w:pPr>
    <w:rPr>
      <w:rFonts w:ascii="Arial" w:eastAsia="Times New Roman" w:hAnsi="Arial"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F1935"/>
    <w:pPr>
      <w:spacing w:after="120" w:line="480" w:lineRule="auto"/>
    </w:pPr>
  </w:style>
  <w:style w:type="character" w:customStyle="1" w:styleId="BodyText2Char">
    <w:name w:val="Body Text 2 Char"/>
    <w:basedOn w:val="DefaultParagraphFont"/>
    <w:link w:val="BodyText2"/>
    <w:rsid w:val="000F1935"/>
    <w:rPr>
      <w:rFonts w:ascii="Arial" w:eastAsia="Times New Roman" w:hAnsi="Arial" w:cs="Times New Roman"/>
      <w:sz w:val="24"/>
      <w:szCs w:val="24"/>
      <w:lang w:val="de-DE" w:eastAsia="de-DE"/>
    </w:rPr>
  </w:style>
  <w:style w:type="character" w:styleId="Hyperlink">
    <w:name w:val="Hyperlink"/>
    <w:basedOn w:val="DefaultParagraphFont"/>
    <w:uiPriority w:val="99"/>
    <w:semiHidden/>
    <w:unhideWhenUsed/>
    <w:rsid w:val="000F1935"/>
    <w:rPr>
      <w:strike w:val="0"/>
      <w:dstrike w:val="0"/>
      <w:color w:val="0000FF"/>
      <w:u w:val="none"/>
      <w:effect w:val="none"/>
    </w:rPr>
  </w:style>
  <w:style w:type="paragraph" w:styleId="BalloonText">
    <w:name w:val="Balloon Text"/>
    <w:basedOn w:val="Normal"/>
    <w:link w:val="BalloonTextChar"/>
    <w:uiPriority w:val="99"/>
    <w:semiHidden/>
    <w:unhideWhenUsed/>
    <w:rsid w:val="00F47521"/>
    <w:rPr>
      <w:rFonts w:ascii="Tahoma" w:hAnsi="Tahoma" w:cs="Tahoma"/>
      <w:sz w:val="16"/>
      <w:szCs w:val="16"/>
    </w:rPr>
  </w:style>
  <w:style w:type="character" w:customStyle="1" w:styleId="BalloonTextChar">
    <w:name w:val="Balloon Text Char"/>
    <w:basedOn w:val="DefaultParagraphFont"/>
    <w:link w:val="BalloonText"/>
    <w:uiPriority w:val="99"/>
    <w:semiHidden/>
    <w:rsid w:val="00F47521"/>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5"/>
    <w:pPr>
      <w:spacing w:after="0" w:line="240" w:lineRule="auto"/>
    </w:pPr>
    <w:rPr>
      <w:rFonts w:ascii="Arial" w:eastAsia="Times New Roman" w:hAnsi="Arial"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F1935"/>
    <w:pPr>
      <w:spacing w:after="120" w:line="480" w:lineRule="auto"/>
    </w:pPr>
  </w:style>
  <w:style w:type="character" w:customStyle="1" w:styleId="BodyText2Char">
    <w:name w:val="Body Text 2 Char"/>
    <w:basedOn w:val="DefaultParagraphFont"/>
    <w:link w:val="BodyText2"/>
    <w:rsid w:val="000F1935"/>
    <w:rPr>
      <w:rFonts w:ascii="Arial" w:eastAsia="Times New Roman" w:hAnsi="Arial" w:cs="Times New Roman"/>
      <w:sz w:val="24"/>
      <w:szCs w:val="24"/>
      <w:lang w:val="de-DE" w:eastAsia="de-DE"/>
    </w:rPr>
  </w:style>
  <w:style w:type="character" w:styleId="Hyperlink">
    <w:name w:val="Hyperlink"/>
    <w:basedOn w:val="DefaultParagraphFont"/>
    <w:uiPriority w:val="99"/>
    <w:semiHidden/>
    <w:unhideWhenUsed/>
    <w:rsid w:val="000F1935"/>
    <w:rPr>
      <w:strike w:val="0"/>
      <w:dstrike w:val="0"/>
      <w:color w:val="0000FF"/>
      <w:u w:val="none"/>
      <w:effect w:val="none"/>
    </w:rPr>
  </w:style>
  <w:style w:type="paragraph" w:styleId="BalloonText">
    <w:name w:val="Balloon Text"/>
    <w:basedOn w:val="Normal"/>
    <w:link w:val="BalloonTextChar"/>
    <w:uiPriority w:val="99"/>
    <w:semiHidden/>
    <w:unhideWhenUsed/>
    <w:rsid w:val="00F47521"/>
    <w:rPr>
      <w:rFonts w:ascii="Tahoma" w:hAnsi="Tahoma" w:cs="Tahoma"/>
      <w:sz w:val="16"/>
      <w:szCs w:val="16"/>
    </w:rPr>
  </w:style>
  <w:style w:type="character" w:customStyle="1" w:styleId="BalloonTextChar">
    <w:name w:val="Balloon Text Char"/>
    <w:basedOn w:val="DefaultParagraphFont"/>
    <w:link w:val="BalloonText"/>
    <w:uiPriority w:val="99"/>
    <w:semiHidden/>
    <w:rsid w:val="00F4752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Westney</dc:creator>
  <cp:lastModifiedBy>Louise Jenkins Acting  EA to Darren Cattell</cp:lastModifiedBy>
  <cp:revision>3</cp:revision>
  <cp:lastPrinted>2015-10-23T16:37:00Z</cp:lastPrinted>
  <dcterms:created xsi:type="dcterms:W3CDTF">2015-11-03T16:23:00Z</dcterms:created>
  <dcterms:modified xsi:type="dcterms:W3CDTF">2015-11-03T16:25:00Z</dcterms:modified>
</cp:coreProperties>
</file>